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AB7" w:rsidRPr="005B2AB7" w:rsidRDefault="005B2AB7" w:rsidP="005B2AB7">
      <w:pPr>
        <w:tabs>
          <w:tab w:val="left" w:pos="284"/>
          <w:tab w:val="left" w:pos="9498"/>
          <w:tab w:val="left" w:pos="9639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i/>
          <w:sz w:val="28"/>
          <w:szCs w:val="28"/>
        </w:rPr>
        <w:t>ПРОЕКТ</w:t>
      </w:r>
    </w:p>
    <w:p w:rsidR="005B2AB7" w:rsidRPr="005B2AB7" w:rsidRDefault="005B2AB7" w:rsidP="005B2AB7">
      <w:pPr>
        <w:tabs>
          <w:tab w:val="left" w:pos="284"/>
          <w:tab w:val="left" w:pos="9498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2AB7" w:rsidRPr="005B2AB7" w:rsidRDefault="005B2AB7" w:rsidP="005B2AB7">
      <w:pPr>
        <w:tabs>
          <w:tab w:val="left" w:pos="284"/>
          <w:tab w:val="left" w:pos="9498"/>
          <w:tab w:val="left" w:pos="963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:rsidR="005B2AB7" w:rsidRPr="005B2AB7" w:rsidRDefault="005B2AB7" w:rsidP="005B2AB7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2AB7" w:rsidRPr="005B2AB7" w:rsidRDefault="005B2AB7" w:rsidP="005B2AB7">
      <w:pPr>
        <w:tabs>
          <w:tab w:val="left" w:pos="567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ХРОНИЧЕСКИЙ ОСТЕОМИЕЛИТ ЧЕЛЮСТЕЙ</w:t>
      </w:r>
    </w:p>
    <w:p w:rsidR="005B2AB7" w:rsidRDefault="005B2AB7" w:rsidP="005B2AB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AE7838" w:rsidRPr="005B2AB7" w:rsidRDefault="00AE7838" w:rsidP="005B2AB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5B2AB7" w:rsidRPr="005B2AB7" w:rsidRDefault="005B2AB7" w:rsidP="00AE7838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ВВОДНАЯ ЧАСТЬ</w:t>
      </w:r>
    </w:p>
    <w:p w:rsidR="005B2AB7" w:rsidRPr="005B2AB7" w:rsidRDefault="00361684" w:rsidP="005B2AB7">
      <w:pPr>
        <w:numPr>
          <w:ilvl w:val="1"/>
          <w:numId w:val="2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5B2AB7" w:rsidRPr="005B2AB7">
        <w:rPr>
          <w:rFonts w:ascii="Times New Roman" w:eastAsia="Times New Roman" w:hAnsi="Times New Roman" w:cs="Times New Roman"/>
          <w:b/>
          <w:sz w:val="28"/>
          <w:szCs w:val="28"/>
        </w:rPr>
        <w:t>Ко</w:t>
      </w:r>
      <w:proofErr w:type="gramStart"/>
      <w:r w:rsidR="005B2AB7" w:rsidRPr="005B2AB7">
        <w:rPr>
          <w:rFonts w:ascii="Times New Roman" w:eastAsia="Times New Roman" w:hAnsi="Times New Roman" w:cs="Times New Roman"/>
          <w:b/>
          <w:sz w:val="28"/>
          <w:szCs w:val="28"/>
        </w:rPr>
        <w:t>д(</w:t>
      </w:r>
      <w:proofErr w:type="gramEnd"/>
      <w:r w:rsidR="005B2AB7" w:rsidRPr="005B2AB7">
        <w:rPr>
          <w:rFonts w:ascii="Times New Roman" w:eastAsia="Times New Roman" w:hAnsi="Times New Roman" w:cs="Times New Roman"/>
          <w:b/>
          <w:sz w:val="28"/>
          <w:szCs w:val="28"/>
        </w:rPr>
        <w:t>ы) МКБ-10: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81"/>
        <w:gridCol w:w="8584"/>
      </w:tblGrid>
      <w:tr w:rsidR="005B2AB7" w:rsidRPr="005B2AB7" w:rsidTr="00226472">
        <w:tc>
          <w:tcPr>
            <w:tcW w:w="10065" w:type="dxa"/>
            <w:gridSpan w:val="2"/>
            <w:shd w:val="clear" w:color="auto" w:fill="auto"/>
          </w:tcPr>
          <w:p w:rsidR="005B2AB7" w:rsidRPr="005B2AB7" w:rsidRDefault="005B2AB7" w:rsidP="005B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МКБ-10 </w:t>
            </w:r>
          </w:p>
        </w:tc>
      </w:tr>
      <w:tr w:rsidR="005B2AB7" w:rsidRPr="005B2AB7" w:rsidTr="00226472">
        <w:tc>
          <w:tcPr>
            <w:tcW w:w="1481" w:type="dxa"/>
            <w:shd w:val="clear" w:color="auto" w:fill="auto"/>
          </w:tcPr>
          <w:p w:rsidR="005B2AB7" w:rsidRPr="005B2AB7" w:rsidRDefault="005B2AB7" w:rsidP="005B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8584" w:type="dxa"/>
            <w:shd w:val="clear" w:color="auto" w:fill="auto"/>
          </w:tcPr>
          <w:p w:rsidR="005B2AB7" w:rsidRPr="005B2AB7" w:rsidRDefault="005B2AB7" w:rsidP="005B2A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</w:tr>
      <w:tr w:rsidR="005B2AB7" w:rsidRPr="005B2AB7" w:rsidTr="00226472">
        <w:tc>
          <w:tcPr>
            <w:tcW w:w="1481" w:type="dxa"/>
            <w:shd w:val="clear" w:color="auto" w:fill="auto"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М86.6</w:t>
            </w:r>
          </w:p>
        </w:tc>
        <w:tc>
          <w:tcPr>
            <w:tcW w:w="8584" w:type="dxa"/>
            <w:shd w:val="clear" w:color="auto" w:fill="auto"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Другой хронический остеомиелит</w:t>
            </w:r>
          </w:p>
        </w:tc>
      </w:tr>
      <w:tr w:rsidR="005B2AB7" w:rsidRPr="005B2AB7" w:rsidTr="00226472">
        <w:tc>
          <w:tcPr>
            <w:tcW w:w="1481" w:type="dxa"/>
            <w:shd w:val="clear" w:color="auto" w:fill="auto"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М86.9</w:t>
            </w:r>
          </w:p>
        </w:tc>
        <w:tc>
          <w:tcPr>
            <w:tcW w:w="8584" w:type="dxa"/>
            <w:shd w:val="clear" w:color="auto" w:fill="auto"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Остеомиелит неуточненный</w:t>
            </w:r>
          </w:p>
        </w:tc>
      </w:tr>
    </w:tbl>
    <w:p w:rsidR="005B2AB7" w:rsidRPr="005B2AB7" w:rsidRDefault="005B2AB7" w:rsidP="005B2AB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B7" w:rsidRPr="005B2AB7" w:rsidRDefault="00361684" w:rsidP="005B2AB7">
      <w:pPr>
        <w:numPr>
          <w:ilvl w:val="1"/>
          <w:numId w:val="2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5B2AB7" w:rsidRPr="005B2AB7">
        <w:rPr>
          <w:rFonts w:ascii="Times New Roman" w:eastAsia="Times New Roman" w:hAnsi="Times New Roman" w:cs="Times New Roman"/>
          <w:b/>
          <w:sz w:val="28"/>
          <w:szCs w:val="28"/>
        </w:rPr>
        <w:t xml:space="preserve">Дата разработки: </w:t>
      </w:r>
      <w:r w:rsidR="005B2AB7" w:rsidRPr="002221A7">
        <w:rPr>
          <w:rFonts w:ascii="Times New Roman" w:eastAsia="Times New Roman" w:hAnsi="Times New Roman" w:cs="Times New Roman"/>
          <w:sz w:val="28"/>
          <w:szCs w:val="28"/>
        </w:rPr>
        <w:t>2017 год.</w:t>
      </w:r>
      <w:r w:rsidR="005B2AB7" w:rsidRPr="005B2A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B2AB7" w:rsidRPr="005B2AB7" w:rsidRDefault="005B2AB7" w:rsidP="005B2AB7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2AB7" w:rsidRPr="005B2AB7" w:rsidRDefault="00361684" w:rsidP="005B2AB7">
      <w:pPr>
        <w:numPr>
          <w:ilvl w:val="1"/>
          <w:numId w:val="2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5B2AB7" w:rsidRPr="005B2AB7">
        <w:rPr>
          <w:rFonts w:ascii="Times New Roman" w:eastAsia="Times New Roman" w:hAnsi="Times New Roman" w:cs="Times New Roman"/>
          <w:b/>
          <w:sz w:val="28"/>
          <w:szCs w:val="28"/>
        </w:rPr>
        <w:t>Сокращения, используемые в протоколе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0"/>
        <w:gridCol w:w="8505"/>
      </w:tblGrid>
      <w:tr w:rsidR="005B2AB7" w:rsidRPr="005B2AB7" w:rsidTr="00226472">
        <w:trPr>
          <w:trHeight w:val="360"/>
        </w:trPr>
        <w:tc>
          <w:tcPr>
            <w:tcW w:w="1560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ACT</w:t>
            </w:r>
          </w:p>
        </w:tc>
        <w:tc>
          <w:tcPr>
            <w:tcW w:w="8505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аспартатаминотрансфераза</w:t>
            </w:r>
            <w:proofErr w:type="spellEnd"/>
          </w:p>
        </w:tc>
      </w:tr>
      <w:tr w:rsidR="005B2AB7" w:rsidRPr="005B2AB7" w:rsidTr="00226472">
        <w:trPr>
          <w:trHeight w:val="349"/>
        </w:trPr>
        <w:tc>
          <w:tcPr>
            <w:tcW w:w="1560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A</w:t>
            </w:r>
            <w:proofErr w:type="gram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 </w:t>
            </w:r>
          </w:p>
        </w:tc>
        <w:tc>
          <w:tcPr>
            <w:tcW w:w="8505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5B2AB7" w:rsidRPr="005B2AB7" w:rsidTr="00226472">
        <w:trPr>
          <w:trHeight w:val="340"/>
        </w:trPr>
        <w:tc>
          <w:tcPr>
            <w:tcW w:w="1560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в/в</w:t>
            </w:r>
          </w:p>
        </w:tc>
        <w:tc>
          <w:tcPr>
            <w:tcW w:w="8505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внутривенно</w:t>
            </w:r>
          </w:p>
        </w:tc>
      </w:tr>
      <w:tr w:rsidR="005B2AB7" w:rsidRPr="005B2AB7" w:rsidTr="00226472">
        <w:trPr>
          <w:trHeight w:val="415"/>
        </w:trPr>
        <w:tc>
          <w:tcPr>
            <w:tcW w:w="1560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в/</w:t>
            </w:r>
            <w:proofErr w:type="gram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</w:p>
        </w:tc>
        <w:tc>
          <w:tcPr>
            <w:tcW w:w="8505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внутримышечно</w:t>
            </w:r>
          </w:p>
        </w:tc>
      </w:tr>
      <w:tr w:rsidR="005B2AB7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ВИЧ </w:t>
            </w:r>
          </w:p>
        </w:tc>
        <w:tc>
          <w:tcPr>
            <w:tcW w:w="8505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вирус иммунодефицита человека</w:t>
            </w:r>
          </w:p>
        </w:tc>
      </w:tr>
      <w:tr w:rsidR="005B2AB7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КТ </w:t>
            </w:r>
          </w:p>
        </w:tc>
        <w:tc>
          <w:tcPr>
            <w:tcW w:w="8505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компьютерная томография</w:t>
            </w:r>
          </w:p>
        </w:tc>
      </w:tr>
      <w:tr w:rsidR="005B2AB7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ЛФК</w:t>
            </w:r>
          </w:p>
        </w:tc>
        <w:tc>
          <w:tcPr>
            <w:tcW w:w="8505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лечебная физкультура</w:t>
            </w:r>
          </w:p>
        </w:tc>
      </w:tr>
      <w:tr w:rsidR="005B2AB7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МРТ</w:t>
            </w:r>
          </w:p>
        </w:tc>
        <w:tc>
          <w:tcPr>
            <w:tcW w:w="8505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магнитно-резонансная томография</w:t>
            </w:r>
          </w:p>
        </w:tc>
      </w:tr>
      <w:tr w:rsidR="005B2AB7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ОАК</w:t>
            </w:r>
          </w:p>
        </w:tc>
        <w:tc>
          <w:tcPr>
            <w:tcW w:w="8505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анализ крови</w:t>
            </w:r>
          </w:p>
        </w:tc>
      </w:tr>
      <w:tr w:rsidR="005B2AB7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ОАМ</w:t>
            </w:r>
          </w:p>
        </w:tc>
        <w:tc>
          <w:tcPr>
            <w:tcW w:w="8505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анализ мочи</w:t>
            </w:r>
          </w:p>
        </w:tc>
      </w:tr>
      <w:tr w:rsidR="005B2AB7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СОЭ</w:t>
            </w:r>
          </w:p>
        </w:tc>
        <w:tc>
          <w:tcPr>
            <w:tcW w:w="8505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5B2AB7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/д</w:t>
            </w:r>
          </w:p>
        </w:tc>
        <w:tc>
          <w:tcPr>
            <w:tcW w:w="8505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раз в день</w:t>
            </w:r>
          </w:p>
        </w:tc>
      </w:tr>
      <w:tr w:rsidR="005B2AB7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УВЧ  </w:t>
            </w:r>
          </w:p>
        </w:tc>
        <w:tc>
          <w:tcPr>
            <w:tcW w:w="8505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ультравысокие частоты</w:t>
            </w:r>
          </w:p>
        </w:tc>
      </w:tr>
      <w:tr w:rsidR="005B2AB7" w:rsidRPr="005B2AB7" w:rsidTr="00226472">
        <w:trPr>
          <w:trHeight w:val="345"/>
        </w:trPr>
        <w:tc>
          <w:tcPr>
            <w:tcW w:w="1560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УД</w:t>
            </w:r>
          </w:p>
        </w:tc>
        <w:tc>
          <w:tcPr>
            <w:tcW w:w="8505" w:type="dxa"/>
            <w:shd w:val="clear" w:color="auto" w:fill="auto"/>
            <w:noWrap/>
          </w:tcPr>
          <w:p w:rsidR="005B2AB7" w:rsidRPr="005B2AB7" w:rsidRDefault="005B2AB7" w:rsidP="005B2AB7">
            <w:pPr>
              <w:keepNext/>
              <w:shd w:val="clear" w:color="auto" w:fill="FFFFFF"/>
              <w:tabs>
                <w:tab w:val="left" w:pos="284"/>
              </w:tabs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уровень доказательности</w:t>
            </w:r>
          </w:p>
        </w:tc>
      </w:tr>
      <w:tr w:rsidR="005B2AB7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УФО </w:t>
            </w:r>
          </w:p>
        </w:tc>
        <w:tc>
          <w:tcPr>
            <w:tcW w:w="8505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ультрафиолетовое облучение</w:t>
            </w:r>
          </w:p>
        </w:tc>
      </w:tr>
      <w:tr w:rsidR="005B2AB7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 xml:space="preserve">ЭКГ </w:t>
            </w:r>
          </w:p>
        </w:tc>
        <w:tc>
          <w:tcPr>
            <w:tcW w:w="8505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электрокардиограмма</w:t>
            </w:r>
          </w:p>
        </w:tc>
      </w:tr>
      <w:tr w:rsidR="005B2AB7" w:rsidRPr="005B2AB7" w:rsidTr="00226472">
        <w:trPr>
          <w:trHeight w:val="417"/>
        </w:trPr>
        <w:tc>
          <w:tcPr>
            <w:tcW w:w="1560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ЭП УВЧ</w:t>
            </w:r>
          </w:p>
        </w:tc>
        <w:tc>
          <w:tcPr>
            <w:tcW w:w="8505" w:type="dxa"/>
            <w:shd w:val="clear" w:color="auto" w:fill="auto"/>
            <w:noWrap/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электромагнитное поле </w:t>
            </w:r>
            <w:proofErr w:type="gram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ультра высокой</w:t>
            </w:r>
            <w:proofErr w:type="gram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частоты</w:t>
            </w:r>
          </w:p>
        </w:tc>
      </w:tr>
      <w:tr w:rsidR="005B2AB7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Er</w:t>
            </w:r>
            <w:proofErr w:type="spellEnd"/>
          </w:p>
        </w:tc>
        <w:tc>
          <w:tcPr>
            <w:tcW w:w="8505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эритроциты</w:t>
            </w:r>
          </w:p>
        </w:tc>
      </w:tr>
      <w:tr w:rsidR="005B2AB7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Hb</w:t>
            </w:r>
            <w:proofErr w:type="spellEnd"/>
          </w:p>
        </w:tc>
        <w:tc>
          <w:tcPr>
            <w:tcW w:w="8505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гемоглобин</w:t>
            </w:r>
          </w:p>
        </w:tc>
      </w:tr>
      <w:tr w:rsidR="005B2AB7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Ht</w:t>
            </w:r>
            <w:proofErr w:type="spellEnd"/>
          </w:p>
        </w:tc>
        <w:tc>
          <w:tcPr>
            <w:tcW w:w="8505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гематокрит</w:t>
            </w:r>
          </w:p>
        </w:tc>
      </w:tr>
      <w:tr w:rsidR="005B2AB7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Le</w:t>
            </w:r>
            <w:proofErr w:type="spellEnd"/>
          </w:p>
        </w:tc>
        <w:tc>
          <w:tcPr>
            <w:tcW w:w="8505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лейкоциты</w:t>
            </w:r>
          </w:p>
        </w:tc>
      </w:tr>
      <w:tr w:rsidR="005B2AB7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Tr</w:t>
            </w:r>
            <w:proofErr w:type="spellEnd"/>
          </w:p>
        </w:tc>
        <w:tc>
          <w:tcPr>
            <w:tcW w:w="8505" w:type="dxa"/>
            <w:shd w:val="clear" w:color="auto" w:fill="auto"/>
            <w:noWrap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тромбоциты</w:t>
            </w:r>
          </w:p>
        </w:tc>
      </w:tr>
      <w:tr w:rsidR="0023572B" w:rsidRPr="005B2AB7" w:rsidTr="00226472">
        <w:trPr>
          <w:trHeight w:val="375"/>
        </w:trPr>
        <w:tc>
          <w:tcPr>
            <w:tcW w:w="1560" w:type="dxa"/>
            <w:shd w:val="clear" w:color="auto" w:fill="auto"/>
            <w:noWrap/>
          </w:tcPr>
          <w:p w:rsidR="0023572B" w:rsidRPr="005B2AB7" w:rsidRDefault="0023572B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ППН</w:t>
            </w:r>
          </w:p>
        </w:tc>
        <w:tc>
          <w:tcPr>
            <w:tcW w:w="8505" w:type="dxa"/>
            <w:shd w:val="clear" w:color="auto" w:fill="auto"/>
            <w:noWrap/>
          </w:tcPr>
          <w:p w:rsidR="0023572B" w:rsidRPr="005B2AB7" w:rsidRDefault="0023572B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придаточные пазухи носа</w:t>
            </w:r>
          </w:p>
        </w:tc>
      </w:tr>
    </w:tbl>
    <w:p w:rsidR="005B2AB7" w:rsidRPr="005B2AB7" w:rsidRDefault="005B2AB7" w:rsidP="005B2AB7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B7" w:rsidRDefault="005B2AB7" w:rsidP="00AE7838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Пользователи протокола</w:t>
      </w:r>
      <w:r w:rsidRPr="005B2AB7">
        <w:rPr>
          <w:rFonts w:ascii="Times New Roman" w:eastAsia="Times New Roman" w:hAnsi="Times New Roman" w:cs="Times New Roman"/>
          <w:sz w:val="28"/>
          <w:szCs w:val="28"/>
        </w:rPr>
        <w:t>: врачи общей практики, педиатры, челюстно-лицевые хирурги, врачи-стоматологи, хирурги.</w:t>
      </w:r>
    </w:p>
    <w:p w:rsidR="00AE7838" w:rsidRPr="005B2AB7" w:rsidRDefault="00AE7838" w:rsidP="00AE7838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B7" w:rsidRDefault="00361684" w:rsidP="005B2AB7">
      <w:pPr>
        <w:numPr>
          <w:ilvl w:val="1"/>
          <w:numId w:val="2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5B2AB7" w:rsidRPr="005B2AB7">
        <w:rPr>
          <w:rFonts w:ascii="Times New Roman" w:eastAsia="Times New Roman" w:hAnsi="Times New Roman" w:cs="Times New Roman"/>
          <w:b/>
          <w:sz w:val="28"/>
          <w:szCs w:val="28"/>
        </w:rPr>
        <w:t>Категория пациентов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: взрослые и дети.</w:t>
      </w:r>
    </w:p>
    <w:p w:rsidR="00AE7838" w:rsidRPr="005B2AB7" w:rsidRDefault="00AE7838" w:rsidP="00AE7838">
      <w:pPr>
        <w:tabs>
          <w:tab w:val="left" w:pos="0"/>
        </w:tabs>
        <w:spacing w:after="0" w:line="240" w:lineRule="auto"/>
        <w:ind w:left="375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B7" w:rsidRPr="005B2AB7" w:rsidRDefault="00361684" w:rsidP="005B2AB7">
      <w:pPr>
        <w:numPr>
          <w:ilvl w:val="1"/>
          <w:numId w:val="2"/>
        </w:num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5B2AB7" w:rsidRPr="005B2AB7">
        <w:rPr>
          <w:rFonts w:ascii="Times New Roman" w:eastAsia="Times New Roman" w:hAnsi="Times New Roman" w:cs="Times New Roman"/>
          <w:b/>
          <w:sz w:val="28"/>
          <w:szCs w:val="28"/>
        </w:rPr>
        <w:t>Шкала уровня доказательности: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8364"/>
      </w:tblGrid>
      <w:tr w:rsidR="005B2AB7" w:rsidRPr="005B2AB7" w:rsidTr="0022647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>Высококачественный мета-анализ, систематический обзор РКИ или крупное РКИ с очень низкой вероятностью</w:t>
            </w:r>
            <w:proofErr w:type="gramStart"/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(++) </w:t>
            </w:r>
            <w:proofErr w:type="gramEnd"/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>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5B2AB7" w:rsidRPr="005B2AB7" w:rsidTr="0022647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Высококачественный (++) систематический обзор </w:t>
            </w:r>
            <w:proofErr w:type="spellStart"/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или исследований случай-контроль или </w:t>
            </w:r>
            <w:proofErr w:type="gramStart"/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>Высококачественное</w:t>
            </w:r>
            <w:proofErr w:type="gramEnd"/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(++) </w:t>
            </w:r>
            <w:proofErr w:type="spellStart"/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>когортных</w:t>
            </w:r>
            <w:proofErr w:type="spellEnd"/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или исследований случай-контроль с очень низким риском систематической ошибки или РКИ с не высоким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5B2AB7" w:rsidRPr="005B2AB7" w:rsidTr="0022647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>Когортное</w:t>
            </w:r>
            <w:proofErr w:type="spellEnd"/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или исследование случай-контроль или контролируемое исследование без рандомизации с не высоким риском систематической ошибки</w:t>
            </w:r>
            <w:proofErr w:type="gramStart"/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(+), </w:t>
            </w:r>
            <w:proofErr w:type="gramEnd"/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5B2AB7" w:rsidRPr="005B2AB7" w:rsidTr="0022647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>D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>Описание серии случаев или неконтролируемое исследование, или мнение экспертов.</w:t>
            </w:r>
          </w:p>
        </w:tc>
      </w:tr>
    </w:tbl>
    <w:p w:rsidR="00AE7838" w:rsidRPr="00AE7838" w:rsidRDefault="00AE7838" w:rsidP="00AE7838">
      <w:pPr>
        <w:spacing w:after="0" w:line="240" w:lineRule="auto"/>
        <w:ind w:left="375" w:right="187"/>
        <w:textAlignment w:val="baseline"/>
        <w:rPr>
          <w:rFonts w:ascii="Times New Roman" w:eastAsia="Times New Roman" w:hAnsi="Times New Roman" w:cs="Times New Roman"/>
          <w:spacing w:val="-2"/>
          <w:sz w:val="28"/>
          <w:szCs w:val="28"/>
        </w:rPr>
      </w:pPr>
    </w:p>
    <w:p w:rsidR="00590F16" w:rsidRPr="00590F16" w:rsidRDefault="005B2AB7" w:rsidP="00735186">
      <w:pPr>
        <w:numPr>
          <w:ilvl w:val="1"/>
          <w:numId w:val="2"/>
        </w:numPr>
        <w:tabs>
          <w:tab w:val="left" w:pos="0"/>
          <w:tab w:val="left" w:pos="567"/>
        </w:tabs>
        <w:spacing w:after="0" w:line="240" w:lineRule="auto"/>
        <w:ind w:left="0" w:right="-1" w:firstLine="0"/>
        <w:contextualSpacing/>
        <w:jc w:val="both"/>
        <w:textAlignment w:val="baseline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Определение</w:t>
      </w:r>
      <w:r w:rsidR="002221A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735186" w:rsidRPr="00335255">
        <w:rPr>
          <w:rFonts w:ascii="Times New Roman" w:eastAsia="Times New Roman" w:hAnsi="Times New Roman" w:cs="Times New Roman"/>
          <w:b/>
          <w:sz w:val="28"/>
          <w:szCs w:val="28"/>
        </w:rPr>
        <w:t>[4,6,9,10,13]:</w:t>
      </w:r>
    </w:p>
    <w:p w:rsidR="00735186" w:rsidRPr="00335255" w:rsidRDefault="00735186" w:rsidP="00590F16">
      <w:pPr>
        <w:tabs>
          <w:tab w:val="left" w:pos="0"/>
          <w:tab w:val="left" w:pos="567"/>
        </w:tabs>
        <w:spacing w:after="0" w:line="240" w:lineRule="auto"/>
        <w:ind w:right="-1"/>
        <w:contextualSpacing/>
        <w:jc w:val="both"/>
        <w:textAlignment w:val="baseline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335255">
        <w:rPr>
          <w:rFonts w:ascii="Times New Roman" w:hAnsi="Times New Roman" w:cs="Times New Roman"/>
          <w:sz w:val="28"/>
          <w:szCs w:val="28"/>
        </w:rPr>
        <w:t xml:space="preserve">Остеомиелит челюсти – это </w:t>
      </w:r>
      <w:r w:rsidRPr="00590F16">
        <w:rPr>
          <w:rStyle w:val="af5"/>
          <w:rFonts w:ascii="Times New Roman" w:hAnsi="Times New Roman" w:cs="Times New Roman"/>
          <w:b w:val="0"/>
          <w:sz w:val="28"/>
          <w:szCs w:val="28"/>
        </w:rPr>
        <w:t>воспалительное заболевание</w:t>
      </w:r>
      <w:r w:rsidRPr="00335255">
        <w:rPr>
          <w:rFonts w:ascii="Times New Roman" w:hAnsi="Times New Roman" w:cs="Times New Roman"/>
          <w:sz w:val="28"/>
          <w:szCs w:val="28"/>
        </w:rPr>
        <w:t xml:space="preserve"> в области челюсти, которое характеризуется деструкцией и инфицированием костной ткани челюстей.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Хронический остеомиелит челюстей – эта </w:t>
      </w:r>
      <w:r w:rsidRPr="0033525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фаза </w:t>
      </w:r>
      <w:r w:rsidRPr="00335255">
        <w:rPr>
          <w:rFonts w:ascii="Times New Roman" w:eastAsia="Times New Roman" w:hAnsi="Times New Roman" w:cs="Times New Roman"/>
          <w:spacing w:val="-1"/>
          <w:sz w:val="28"/>
          <w:szCs w:val="28"/>
        </w:rPr>
        <w:t>характеризуетс</w:t>
      </w: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я </w:t>
      </w:r>
      <w:r w:rsidRPr="00335255">
        <w:rPr>
          <w:rFonts w:ascii="Times New Roman" w:eastAsia="Times New Roman" w:hAnsi="Times New Roman" w:cs="Times New Roman"/>
          <w:spacing w:val="1"/>
          <w:sz w:val="28"/>
          <w:szCs w:val="28"/>
        </w:rPr>
        <w:t>за</w:t>
      </w:r>
      <w:r w:rsidRPr="00335255">
        <w:rPr>
          <w:rFonts w:ascii="Times New Roman" w:eastAsia="Times New Roman" w:hAnsi="Times New Roman" w:cs="Times New Roman"/>
          <w:spacing w:val="-6"/>
          <w:sz w:val="28"/>
          <w:szCs w:val="28"/>
        </w:rPr>
        <w:t>вершение</w:t>
      </w:r>
      <w:r w:rsidRPr="0033525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м </w:t>
      </w: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>отторжени</w:t>
      </w:r>
      <w:r w:rsidRPr="0033525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я </w:t>
      </w:r>
      <w:r w:rsidRPr="00335255">
        <w:rPr>
          <w:rFonts w:ascii="Times New Roman" w:eastAsia="Times New Roman" w:hAnsi="Times New Roman" w:cs="Times New Roman"/>
          <w:spacing w:val="-1"/>
          <w:sz w:val="28"/>
          <w:szCs w:val="28"/>
        </w:rPr>
        <w:t>секвестро</w:t>
      </w: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в </w:t>
      </w:r>
      <w:r w:rsidRPr="00335255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33525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одновременным </w:t>
      </w:r>
      <w:r w:rsidRPr="00335255">
        <w:rPr>
          <w:rFonts w:ascii="Times New Roman" w:eastAsia="Times New Roman" w:hAnsi="Times New Roman" w:cs="Times New Roman"/>
          <w:sz w:val="28"/>
          <w:szCs w:val="28"/>
        </w:rPr>
        <w:t xml:space="preserve">усилением </w:t>
      </w:r>
      <w:r w:rsidRPr="0033525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регенеративных </w:t>
      </w: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процессов. </w:t>
      </w:r>
    </w:p>
    <w:p w:rsidR="00735186" w:rsidRDefault="00735186" w:rsidP="00735186">
      <w:pPr>
        <w:tabs>
          <w:tab w:val="left" w:pos="0"/>
          <w:tab w:val="left" w:pos="567"/>
        </w:tabs>
        <w:spacing w:after="0" w:line="240" w:lineRule="auto"/>
        <w:ind w:right="-1"/>
        <w:contextualSpacing/>
        <w:jc w:val="both"/>
        <w:textAlignment w:val="baseline"/>
        <w:rPr>
          <w:rFonts w:ascii="Times New Roman" w:eastAsia="Times New Roman" w:hAnsi="Times New Roman" w:cs="Times New Roman"/>
          <w:spacing w:val="-6"/>
          <w:sz w:val="28"/>
          <w:szCs w:val="28"/>
        </w:rPr>
      </w:pP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  <w:lang w:val="en-US"/>
        </w:rPr>
        <w:t>NB</w:t>
      </w: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! </w:t>
      </w:r>
      <w:r w:rsidRPr="00335255">
        <w:rPr>
          <w:rFonts w:ascii="Times New Roman" w:eastAsia="Times New Roman" w:hAnsi="Times New Roman" w:cs="Times New Roman"/>
          <w:spacing w:val="-11"/>
          <w:sz w:val="28"/>
          <w:szCs w:val="28"/>
        </w:rPr>
        <w:t xml:space="preserve">При </w:t>
      </w:r>
      <w:r w:rsidRPr="00335255">
        <w:rPr>
          <w:rFonts w:ascii="Times New Roman" w:eastAsia="Times New Roman" w:hAnsi="Times New Roman" w:cs="Times New Roman"/>
          <w:spacing w:val="-7"/>
          <w:sz w:val="28"/>
          <w:szCs w:val="28"/>
        </w:rPr>
        <w:t>хроническо</w:t>
      </w:r>
      <w:r w:rsidRPr="00335255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м </w:t>
      </w: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>остеомиелите наблюдаетс</w:t>
      </w:r>
      <w:r w:rsidRPr="0033525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я </w:t>
      </w: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>параллельно</w:t>
      </w:r>
      <w:r w:rsidRPr="0033525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е </w:t>
      </w: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>развитие двух процес</w:t>
      </w:r>
      <w:r w:rsidRPr="00335255">
        <w:rPr>
          <w:rFonts w:ascii="Times New Roman" w:eastAsia="Times New Roman" w:hAnsi="Times New Roman" w:cs="Times New Roman"/>
          <w:spacing w:val="-8"/>
          <w:sz w:val="28"/>
          <w:szCs w:val="28"/>
        </w:rPr>
        <w:t>сов</w:t>
      </w:r>
      <w:r w:rsidRPr="00335255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: </w:t>
      </w:r>
      <w:r w:rsidRPr="00335255">
        <w:rPr>
          <w:rFonts w:ascii="Times New Roman" w:eastAsia="Times New Roman" w:hAnsi="Times New Roman" w:cs="Times New Roman"/>
          <w:spacing w:val="-8"/>
          <w:sz w:val="28"/>
          <w:szCs w:val="28"/>
        </w:rPr>
        <w:t>разрушени</w:t>
      </w:r>
      <w:r w:rsidRPr="00335255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я </w:t>
      </w:r>
      <w:r w:rsidRPr="00335255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33525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регенерации. </w:t>
      </w:r>
      <w:r w:rsidRPr="00335255">
        <w:rPr>
          <w:rFonts w:ascii="Times New Roman" w:eastAsia="Times New Roman" w:hAnsi="Times New Roman" w:cs="Times New Roman"/>
          <w:spacing w:val="-4"/>
          <w:sz w:val="28"/>
          <w:szCs w:val="28"/>
        </w:rPr>
        <w:t>Есл</w:t>
      </w:r>
      <w:r w:rsidRPr="0033525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и </w:t>
      </w:r>
      <w:proofErr w:type="spellStart"/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>репаративные</w:t>
      </w:r>
      <w:proofErr w:type="spellEnd"/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процесс</w:t>
      </w:r>
      <w:r w:rsidRPr="0033525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ы </w:t>
      </w: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>протекаю</w:t>
      </w:r>
      <w:r w:rsidRPr="0033525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т </w:t>
      </w:r>
      <w:r w:rsidRPr="00335255">
        <w:rPr>
          <w:rFonts w:ascii="Times New Roman" w:eastAsia="Times New Roman" w:hAnsi="Times New Roman" w:cs="Times New Roman"/>
          <w:sz w:val="28"/>
          <w:szCs w:val="28"/>
        </w:rPr>
        <w:t xml:space="preserve">активно, </w:t>
      </w:r>
      <w:r w:rsidRPr="00335255">
        <w:rPr>
          <w:rFonts w:ascii="Times New Roman" w:eastAsia="Times New Roman" w:hAnsi="Times New Roman" w:cs="Times New Roman"/>
          <w:spacing w:val="-3"/>
          <w:sz w:val="28"/>
          <w:szCs w:val="28"/>
        </w:rPr>
        <w:t>преобла</w:t>
      </w:r>
      <w:r w:rsidRPr="00335255">
        <w:rPr>
          <w:rFonts w:ascii="Times New Roman" w:eastAsia="Times New Roman" w:hAnsi="Times New Roman" w:cs="Times New Roman"/>
          <w:spacing w:val="-7"/>
          <w:sz w:val="28"/>
          <w:szCs w:val="28"/>
        </w:rPr>
        <w:t xml:space="preserve">дая </w:t>
      </w:r>
      <w:r w:rsidRPr="00335255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над </w:t>
      </w:r>
      <w:r w:rsidRPr="00335255">
        <w:rPr>
          <w:rFonts w:ascii="Times New Roman" w:eastAsia="Times New Roman" w:hAnsi="Times New Roman" w:cs="Times New Roman"/>
          <w:spacing w:val="-6"/>
          <w:sz w:val="28"/>
          <w:szCs w:val="28"/>
        </w:rPr>
        <w:t>деструкцие</w:t>
      </w:r>
      <w:r w:rsidRPr="0033525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й </w:t>
      </w: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кости, </w:t>
      </w:r>
      <w:r w:rsidRPr="00335255">
        <w:rPr>
          <w:rFonts w:ascii="Times New Roman" w:eastAsia="Times New Roman" w:hAnsi="Times New Roman" w:cs="Times New Roman"/>
          <w:spacing w:val="-3"/>
          <w:sz w:val="28"/>
          <w:szCs w:val="28"/>
        </w:rPr>
        <w:t>т</w:t>
      </w: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>о развиваютс</w:t>
      </w:r>
      <w:r w:rsidRPr="0033525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я </w:t>
      </w:r>
      <w:proofErr w:type="spellStart"/>
      <w:r w:rsidRPr="00335255">
        <w:rPr>
          <w:rFonts w:ascii="Times New Roman" w:eastAsia="Times New Roman" w:hAnsi="Times New Roman" w:cs="Times New Roman"/>
          <w:spacing w:val="-1"/>
          <w:sz w:val="28"/>
          <w:szCs w:val="28"/>
        </w:rPr>
        <w:t>гиперостозные</w:t>
      </w:r>
      <w:proofErr w:type="spellEnd"/>
      <w:r w:rsidRPr="0033525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форм</w:t>
      </w: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ы </w:t>
      </w:r>
      <w:r w:rsidRPr="00335255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остеомиелита. </w:t>
      </w:r>
      <w:r w:rsidRPr="00335255">
        <w:rPr>
          <w:rFonts w:ascii="Times New Roman" w:eastAsia="Times New Roman" w:hAnsi="Times New Roman" w:cs="Times New Roman"/>
          <w:spacing w:val="-4"/>
          <w:sz w:val="28"/>
          <w:szCs w:val="28"/>
        </w:rPr>
        <w:t>Он</w:t>
      </w:r>
      <w:r w:rsidRPr="0033525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и </w:t>
      </w:r>
      <w:r w:rsidRPr="00335255">
        <w:rPr>
          <w:rFonts w:ascii="Times New Roman" w:eastAsia="Times New Roman" w:hAnsi="Times New Roman" w:cs="Times New Roman"/>
          <w:spacing w:val="-4"/>
          <w:sz w:val="28"/>
          <w:szCs w:val="28"/>
        </w:rPr>
        <w:t>на</w:t>
      </w:r>
      <w:r w:rsidRPr="00335255">
        <w:rPr>
          <w:rFonts w:ascii="Times New Roman" w:eastAsia="Times New Roman" w:hAnsi="Times New Roman" w:cs="Times New Roman"/>
          <w:spacing w:val="-10"/>
          <w:sz w:val="28"/>
          <w:szCs w:val="28"/>
        </w:rPr>
        <w:t xml:space="preserve">блюдаются </w:t>
      </w:r>
      <w:r w:rsidRPr="00335255">
        <w:rPr>
          <w:rFonts w:ascii="Times New Roman" w:eastAsia="Times New Roman" w:hAnsi="Times New Roman" w:cs="Times New Roman"/>
          <w:sz w:val="28"/>
          <w:szCs w:val="28"/>
        </w:rPr>
        <w:t xml:space="preserve">у </w:t>
      </w:r>
      <w:r w:rsidRPr="00335255">
        <w:rPr>
          <w:rFonts w:ascii="Times New Roman" w:eastAsia="Times New Roman" w:hAnsi="Times New Roman" w:cs="Times New Roman"/>
          <w:spacing w:val="-8"/>
          <w:sz w:val="28"/>
          <w:szCs w:val="28"/>
        </w:rPr>
        <w:t>2-3</w:t>
      </w:r>
      <w:r w:rsidRPr="00335255">
        <w:rPr>
          <w:rFonts w:ascii="Times New Roman" w:eastAsia="Times New Roman" w:hAnsi="Times New Roman" w:cs="Times New Roman"/>
          <w:spacing w:val="-9"/>
          <w:sz w:val="28"/>
          <w:szCs w:val="28"/>
        </w:rPr>
        <w:t xml:space="preserve">% </w:t>
      </w:r>
      <w:r w:rsidRPr="0033525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больных </w:t>
      </w:r>
      <w:r w:rsidRPr="00335255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>протекаю</w:t>
      </w:r>
      <w:r w:rsidRPr="0033525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т </w:t>
      </w:r>
      <w:r w:rsidRPr="00335255">
        <w:rPr>
          <w:rFonts w:ascii="Times New Roman" w:eastAsia="Times New Roman" w:hAnsi="Times New Roman" w:cs="Times New Roman"/>
          <w:spacing w:val="-5"/>
          <w:sz w:val="28"/>
          <w:szCs w:val="28"/>
        </w:rPr>
        <w:t xml:space="preserve">как </w:t>
      </w:r>
      <w:r w:rsidRPr="00335255">
        <w:rPr>
          <w:rFonts w:ascii="Times New Roman" w:eastAsia="Times New Roman" w:hAnsi="Times New Roman" w:cs="Times New Roman"/>
          <w:spacing w:val="-3"/>
          <w:sz w:val="28"/>
          <w:szCs w:val="28"/>
        </w:rPr>
        <w:t xml:space="preserve">первичное </w:t>
      </w:r>
      <w:r w:rsidRPr="00335255">
        <w:rPr>
          <w:rFonts w:ascii="Times New Roman" w:eastAsia="Times New Roman" w:hAnsi="Times New Roman" w:cs="Times New Roman"/>
          <w:spacing w:val="-1"/>
          <w:sz w:val="28"/>
          <w:szCs w:val="28"/>
        </w:rPr>
        <w:t>хроническо</w:t>
      </w: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е </w:t>
      </w:r>
      <w:r w:rsidRPr="00335255">
        <w:rPr>
          <w:rFonts w:ascii="Times New Roman" w:eastAsia="Times New Roman" w:hAnsi="Times New Roman" w:cs="Times New Roman"/>
          <w:sz w:val="28"/>
          <w:szCs w:val="28"/>
        </w:rPr>
        <w:t xml:space="preserve">заболевание, </w:t>
      </w:r>
      <w:r w:rsidRPr="00335255">
        <w:rPr>
          <w:rFonts w:ascii="Times New Roman" w:eastAsia="Times New Roman" w:hAnsi="Times New Roman" w:cs="Times New Roman"/>
          <w:spacing w:val="-3"/>
          <w:sz w:val="28"/>
          <w:szCs w:val="28"/>
        </w:rPr>
        <w:t>бе</w:t>
      </w:r>
      <w:r w:rsidRPr="00335255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з острой </w:t>
      </w:r>
      <w:r w:rsidRPr="00335255">
        <w:rPr>
          <w:rFonts w:ascii="Times New Roman" w:eastAsia="Times New Roman" w:hAnsi="Times New Roman" w:cs="Times New Roman"/>
          <w:spacing w:val="-7"/>
          <w:sz w:val="28"/>
          <w:szCs w:val="28"/>
        </w:rPr>
        <w:t>стадии</w:t>
      </w:r>
      <w:r w:rsidRPr="00335255">
        <w:rPr>
          <w:rFonts w:ascii="Times New Roman" w:eastAsia="Times New Roman" w:hAnsi="Times New Roman" w:cs="Times New Roman"/>
          <w:spacing w:val="-6"/>
          <w:sz w:val="28"/>
          <w:szCs w:val="28"/>
        </w:rPr>
        <w:t>.</w:t>
      </w:r>
    </w:p>
    <w:p w:rsidR="002221A7" w:rsidRPr="00335255" w:rsidRDefault="002221A7" w:rsidP="00735186">
      <w:pPr>
        <w:tabs>
          <w:tab w:val="left" w:pos="0"/>
          <w:tab w:val="left" w:pos="567"/>
        </w:tabs>
        <w:spacing w:after="0" w:line="240" w:lineRule="auto"/>
        <w:ind w:right="-1"/>
        <w:contextualSpacing/>
        <w:jc w:val="both"/>
        <w:textAlignment w:val="baseline"/>
        <w:rPr>
          <w:rFonts w:ascii="Times New Roman" w:eastAsia="Times New Roman" w:hAnsi="Times New Roman" w:cs="Times New Roman"/>
          <w:spacing w:val="-6"/>
          <w:sz w:val="28"/>
          <w:szCs w:val="28"/>
        </w:rPr>
      </w:pPr>
    </w:p>
    <w:p w:rsidR="005B2AB7" w:rsidRPr="002221A7" w:rsidRDefault="002221A7" w:rsidP="00735186">
      <w:pPr>
        <w:numPr>
          <w:ilvl w:val="1"/>
          <w:numId w:val="2"/>
        </w:numPr>
        <w:spacing w:after="0" w:line="240" w:lineRule="auto"/>
        <w:ind w:right="187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5B2AB7" w:rsidRPr="002221A7">
        <w:rPr>
          <w:rFonts w:ascii="Times New Roman" w:eastAsia="Times New Roman" w:hAnsi="Times New Roman" w:cs="Times New Roman"/>
          <w:b/>
          <w:sz w:val="28"/>
          <w:szCs w:val="28"/>
        </w:rPr>
        <w:t xml:space="preserve">Классификация: </w:t>
      </w:r>
    </w:p>
    <w:tbl>
      <w:tblPr>
        <w:tblStyle w:val="a4"/>
        <w:tblW w:w="10173" w:type="dxa"/>
        <w:tblLayout w:type="fixed"/>
        <w:tblLook w:val="04A0" w:firstRow="1" w:lastRow="0" w:firstColumn="1" w:lastColumn="0" w:noHBand="0" w:noVBand="1"/>
      </w:tblPr>
      <w:tblGrid>
        <w:gridCol w:w="4361"/>
        <w:gridCol w:w="5812"/>
      </w:tblGrid>
      <w:tr w:rsidR="005B2AB7" w:rsidRPr="005B2AB7" w:rsidTr="00226472">
        <w:trPr>
          <w:trHeight w:val="1032"/>
        </w:trPr>
        <w:tc>
          <w:tcPr>
            <w:tcW w:w="4361" w:type="dxa"/>
          </w:tcPr>
          <w:p w:rsidR="005B2AB7" w:rsidRPr="005B2AB7" w:rsidRDefault="005B2AB7" w:rsidP="005B2AB7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 xml:space="preserve">По </w:t>
            </w:r>
            <w:r w:rsidRPr="005B2AB7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 xml:space="preserve">характеру клинического </w:t>
            </w:r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 xml:space="preserve">течения три стадии </w:t>
            </w:r>
            <w:r w:rsidRPr="005B2AB7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остеомиелита:</w:t>
            </w:r>
          </w:p>
        </w:tc>
        <w:tc>
          <w:tcPr>
            <w:tcW w:w="5812" w:type="dxa"/>
          </w:tcPr>
          <w:p w:rsidR="005B2AB7" w:rsidRPr="005B2AB7" w:rsidRDefault="005B2AB7" w:rsidP="00361684">
            <w:pPr>
              <w:numPr>
                <w:ilvl w:val="0"/>
                <w:numId w:val="45"/>
              </w:numPr>
              <w:tabs>
                <w:tab w:val="left" w:pos="317"/>
              </w:tabs>
              <w:ind w:left="34" w:firstLine="0"/>
              <w:contextualSpacing/>
              <w:jc w:val="both"/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>острая</w:t>
            </w:r>
          </w:p>
          <w:p w:rsidR="005B2AB7" w:rsidRPr="005B2AB7" w:rsidRDefault="005B2AB7" w:rsidP="00361684">
            <w:pPr>
              <w:numPr>
                <w:ilvl w:val="0"/>
                <w:numId w:val="45"/>
              </w:numPr>
              <w:tabs>
                <w:tab w:val="left" w:pos="317"/>
              </w:tabs>
              <w:ind w:left="34" w:firstLine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>подострая</w:t>
            </w:r>
          </w:p>
          <w:p w:rsidR="005B2AB7" w:rsidRPr="005B2AB7" w:rsidRDefault="005B2AB7" w:rsidP="00361684">
            <w:pPr>
              <w:numPr>
                <w:ilvl w:val="0"/>
                <w:numId w:val="45"/>
              </w:numPr>
              <w:tabs>
                <w:tab w:val="left" w:pos="317"/>
              </w:tabs>
              <w:ind w:left="34" w:firstLine="0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>хроническая</w:t>
            </w:r>
          </w:p>
        </w:tc>
      </w:tr>
      <w:tr w:rsidR="005B2AB7" w:rsidRPr="005B2AB7" w:rsidTr="00226472">
        <w:tc>
          <w:tcPr>
            <w:tcW w:w="4361" w:type="dxa"/>
          </w:tcPr>
          <w:p w:rsidR="005B2AB7" w:rsidRPr="005B2AB7" w:rsidRDefault="005B2AB7" w:rsidP="005B2AB7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spacing w:val="4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П</w:t>
            </w:r>
            <w:r w:rsidRPr="005B2AB7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 xml:space="preserve">о </w:t>
            </w:r>
            <w:r w:rsidRPr="005B2AB7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 xml:space="preserve">распространенности </w:t>
            </w:r>
            <w:r w:rsidRPr="005B2AB7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процесс</w:t>
            </w:r>
            <w:r w:rsidRPr="005B2AB7">
              <w:rPr>
                <w:rFonts w:ascii="Times New Roman" w:eastAsia="Times New Roman" w:hAnsi="Times New Roman"/>
                <w:spacing w:val="-3"/>
                <w:sz w:val="28"/>
                <w:szCs w:val="28"/>
              </w:rPr>
              <w:t>а различают:</w:t>
            </w:r>
          </w:p>
          <w:p w:rsidR="005B2AB7" w:rsidRPr="005B2AB7" w:rsidRDefault="005B2AB7" w:rsidP="005B2AB7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5B2AB7" w:rsidRPr="005B2AB7" w:rsidRDefault="005B2AB7" w:rsidP="00361684">
            <w:pPr>
              <w:numPr>
                <w:ilvl w:val="0"/>
                <w:numId w:val="45"/>
              </w:numPr>
              <w:tabs>
                <w:tab w:val="left" w:pos="317"/>
              </w:tabs>
              <w:ind w:left="34" w:firstLine="0"/>
              <w:contextualSpacing/>
              <w:jc w:val="both"/>
              <w:rPr>
                <w:rFonts w:ascii="Times New Roman" w:eastAsia="Times New Roman" w:hAnsi="Times New Roman"/>
                <w:spacing w:val="13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>ограниченный</w:t>
            </w:r>
          </w:p>
          <w:p w:rsidR="005B2AB7" w:rsidRPr="005B2AB7" w:rsidRDefault="005B2AB7" w:rsidP="00361684">
            <w:pPr>
              <w:numPr>
                <w:ilvl w:val="0"/>
                <w:numId w:val="45"/>
              </w:numPr>
              <w:tabs>
                <w:tab w:val="left" w:pos="317"/>
              </w:tabs>
              <w:ind w:left="34" w:firstLine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>очаговый</w:t>
            </w:r>
          </w:p>
          <w:p w:rsidR="005B2AB7" w:rsidRPr="005B2AB7" w:rsidRDefault="005B2AB7" w:rsidP="00361684">
            <w:pPr>
              <w:numPr>
                <w:ilvl w:val="0"/>
                <w:numId w:val="45"/>
              </w:numPr>
              <w:tabs>
                <w:tab w:val="left" w:pos="317"/>
              </w:tabs>
              <w:ind w:left="34" w:firstLine="0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>разлитой (диффузный</w:t>
            </w:r>
            <w:proofErr w:type="gramStart"/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>)о</w:t>
            </w:r>
            <w:proofErr w:type="gramEnd"/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>стеомиелит</w:t>
            </w:r>
          </w:p>
        </w:tc>
      </w:tr>
      <w:tr w:rsidR="005B2AB7" w:rsidRPr="005B2AB7" w:rsidTr="00226472">
        <w:tc>
          <w:tcPr>
            <w:tcW w:w="4361" w:type="dxa"/>
          </w:tcPr>
          <w:p w:rsidR="005B2AB7" w:rsidRPr="005B2AB7" w:rsidRDefault="005B2AB7" w:rsidP="005B2AB7">
            <w:pPr>
              <w:tabs>
                <w:tab w:val="left" w:pos="284"/>
              </w:tabs>
              <w:rPr>
                <w:rFonts w:ascii="Times New Roman" w:eastAsia="Times New Roman" w:hAnsi="Times New Roman"/>
                <w:sz w:val="28"/>
                <w:szCs w:val="28"/>
                <w:lang w:val="kk-KZ"/>
              </w:rPr>
            </w:pPr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 xml:space="preserve">По клинико-рентгенологической форме остеомиелита </w:t>
            </w:r>
          </w:p>
          <w:p w:rsidR="005B2AB7" w:rsidRPr="005B2AB7" w:rsidRDefault="005B2AB7" w:rsidP="005B2AB7">
            <w:pPr>
              <w:tabs>
                <w:tab w:val="left" w:pos="284"/>
              </w:tabs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(М.М. Соловьев и </w:t>
            </w:r>
            <w:proofErr w:type="spellStart"/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>И</w:t>
            </w:r>
            <w:proofErr w:type="spellEnd"/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>Худояров</w:t>
            </w:r>
            <w:proofErr w:type="spellEnd"/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>, 1979г.):</w:t>
            </w:r>
          </w:p>
          <w:p w:rsidR="005B2AB7" w:rsidRPr="005B2AB7" w:rsidRDefault="005B2AB7" w:rsidP="005B2AB7">
            <w:pPr>
              <w:tabs>
                <w:tab w:val="left" w:pos="284"/>
              </w:tabs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5812" w:type="dxa"/>
          </w:tcPr>
          <w:p w:rsidR="005B2AB7" w:rsidRPr="005B2AB7" w:rsidRDefault="005B2AB7" w:rsidP="00361684">
            <w:pPr>
              <w:numPr>
                <w:ilvl w:val="0"/>
                <w:numId w:val="45"/>
              </w:numPr>
              <w:tabs>
                <w:tab w:val="left" w:pos="317"/>
              </w:tabs>
              <w:ind w:left="34" w:firstLine="0"/>
              <w:contextualSpacing/>
              <w:jc w:val="both"/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/>
                <w:spacing w:val="-5"/>
                <w:sz w:val="28"/>
                <w:szCs w:val="28"/>
              </w:rPr>
              <w:lastRenderedPageBreak/>
              <w:t>гнойны</w:t>
            </w:r>
            <w:r w:rsidRPr="005B2AB7">
              <w:rPr>
                <w:rFonts w:ascii="Times New Roman" w:eastAsia="Times New Roman" w:hAnsi="Times New Roman"/>
                <w:spacing w:val="-4"/>
                <w:sz w:val="28"/>
                <w:szCs w:val="28"/>
              </w:rPr>
              <w:t xml:space="preserve">й </w:t>
            </w:r>
            <w:proofErr w:type="spellStart"/>
            <w:r w:rsidRPr="005B2AB7">
              <w:rPr>
                <w:rFonts w:ascii="Times New Roman" w:eastAsia="Times New Roman" w:hAnsi="Times New Roman"/>
                <w:spacing w:val="-1"/>
                <w:sz w:val="28"/>
                <w:szCs w:val="28"/>
              </w:rPr>
              <w:t>одонтогенный</w:t>
            </w:r>
            <w:proofErr w:type="spellEnd"/>
          </w:p>
          <w:p w:rsidR="005B2AB7" w:rsidRPr="005B2AB7" w:rsidRDefault="005B2AB7" w:rsidP="00361684">
            <w:pPr>
              <w:numPr>
                <w:ilvl w:val="0"/>
                <w:numId w:val="45"/>
              </w:numPr>
              <w:tabs>
                <w:tab w:val="left" w:pos="317"/>
              </w:tabs>
              <w:ind w:left="34" w:firstLine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 xml:space="preserve">деструктивный </w:t>
            </w:r>
            <w:proofErr w:type="spellStart"/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>одонтогенный</w:t>
            </w:r>
            <w:proofErr w:type="spellEnd"/>
          </w:p>
          <w:p w:rsidR="005B2AB7" w:rsidRPr="005B2AB7" w:rsidRDefault="005B2AB7" w:rsidP="00361684">
            <w:pPr>
              <w:numPr>
                <w:ilvl w:val="0"/>
                <w:numId w:val="45"/>
              </w:numPr>
              <w:tabs>
                <w:tab w:val="left" w:pos="317"/>
              </w:tabs>
              <w:ind w:left="34" w:firstLine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деструктивно – </w:t>
            </w:r>
            <w:proofErr w:type="spellStart"/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>одонтогенныйгиперостозный</w:t>
            </w:r>
            <w:proofErr w:type="spellEnd"/>
          </w:p>
          <w:p w:rsidR="005B2AB7" w:rsidRPr="005B2AB7" w:rsidRDefault="005B2AB7" w:rsidP="00361684">
            <w:pPr>
              <w:numPr>
                <w:ilvl w:val="0"/>
                <w:numId w:val="45"/>
              </w:numPr>
              <w:tabs>
                <w:tab w:val="left" w:pos="317"/>
              </w:tabs>
              <w:ind w:left="34" w:firstLine="0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 xml:space="preserve">хронический деструктивный </w:t>
            </w:r>
            <w:proofErr w:type="spellStart"/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>одонтогенный</w:t>
            </w:r>
            <w:proofErr w:type="spellEnd"/>
          </w:p>
          <w:p w:rsidR="005B2AB7" w:rsidRPr="005B2AB7" w:rsidRDefault="005B2AB7" w:rsidP="00361684">
            <w:pPr>
              <w:numPr>
                <w:ilvl w:val="0"/>
                <w:numId w:val="45"/>
              </w:numPr>
              <w:tabs>
                <w:tab w:val="left" w:pos="317"/>
              </w:tabs>
              <w:ind w:left="34" w:firstLine="0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>хронический деструктивно-</w:t>
            </w:r>
            <w:proofErr w:type="spellStart"/>
            <w:r w:rsidRPr="005B2AB7">
              <w:rPr>
                <w:rFonts w:ascii="Times New Roman" w:eastAsia="Times New Roman" w:hAnsi="Times New Roman"/>
                <w:sz w:val="28"/>
                <w:szCs w:val="28"/>
              </w:rPr>
              <w:t>гиперостозный</w:t>
            </w:r>
            <w:proofErr w:type="spellEnd"/>
          </w:p>
        </w:tc>
      </w:tr>
    </w:tbl>
    <w:p w:rsidR="005B2AB7" w:rsidRPr="005B2AB7" w:rsidRDefault="005B2AB7" w:rsidP="005B2AB7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B7" w:rsidRPr="005B2AB7" w:rsidRDefault="005B2AB7" w:rsidP="002221A7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МЕТОДЫ, ПОДХОДЫ И ПРОЦЕДУРЫ ДИАГНОСТИКИ</w:t>
      </w:r>
    </w:p>
    <w:p w:rsidR="005B2AB7" w:rsidRPr="005B2AB7" w:rsidRDefault="005B2AB7" w:rsidP="005B2AB7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 xml:space="preserve">Диагностические критерии </w:t>
      </w:r>
      <w:r w:rsidRPr="005B2AB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[</w:t>
      </w: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1,2,4,6,9,10,12,13</w:t>
      </w:r>
      <w:r w:rsidRPr="005B2AB7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]</w:t>
      </w: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tbl>
      <w:tblPr>
        <w:tblW w:w="482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2961"/>
        <w:gridCol w:w="4966"/>
      </w:tblGrid>
      <w:tr w:rsidR="005B2AB7" w:rsidRPr="005B2AB7" w:rsidTr="00226472">
        <w:trPr>
          <w:trHeight w:val="291"/>
        </w:trPr>
        <w:tc>
          <w:tcPr>
            <w:tcW w:w="5000" w:type="pct"/>
            <w:gridSpan w:val="3"/>
            <w:shd w:val="clear" w:color="auto" w:fill="auto"/>
          </w:tcPr>
          <w:p w:rsidR="005B2AB7" w:rsidRPr="005B2AB7" w:rsidRDefault="005B2AB7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Жалобы и анамнез у пациентов с хроническим остеомиелитом челюстей:</w:t>
            </w:r>
          </w:p>
        </w:tc>
      </w:tr>
      <w:tr w:rsidR="00542E9B" w:rsidRPr="005B2AB7" w:rsidTr="00542E9B">
        <w:trPr>
          <w:trHeight w:val="291"/>
        </w:trPr>
        <w:tc>
          <w:tcPr>
            <w:tcW w:w="1062" w:type="pct"/>
            <w:vMerge w:val="restart"/>
            <w:shd w:val="clear" w:color="auto" w:fill="auto"/>
          </w:tcPr>
          <w:p w:rsidR="00542E9B" w:rsidRPr="005B2AB7" w:rsidRDefault="00542E9B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Жалобы при хроническом остеомиелите челюстей:</w:t>
            </w:r>
          </w:p>
        </w:tc>
        <w:tc>
          <w:tcPr>
            <w:tcW w:w="1471" w:type="pct"/>
            <w:shd w:val="clear" w:color="auto" w:fill="auto"/>
          </w:tcPr>
          <w:p w:rsidR="00542E9B" w:rsidRPr="005B2AB7" w:rsidRDefault="00542E9B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болевой синдром</w:t>
            </w:r>
          </w:p>
        </w:tc>
        <w:tc>
          <w:tcPr>
            <w:tcW w:w="2467" w:type="pct"/>
          </w:tcPr>
          <w:p w:rsidR="00542E9B" w:rsidRPr="005B2AB7" w:rsidRDefault="00542E9B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стихает</w:t>
            </w:r>
          </w:p>
        </w:tc>
      </w:tr>
      <w:tr w:rsidR="00542E9B" w:rsidRPr="005B2AB7" w:rsidTr="00542E9B">
        <w:trPr>
          <w:trHeight w:val="291"/>
        </w:trPr>
        <w:tc>
          <w:tcPr>
            <w:tcW w:w="1062" w:type="pct"/>
            <w:vMerge/>
            <w:shd w:val="clear" w:color="auto" w:fill="auto"/>
          </w:tcPr>
          <w:p w:rsidR="00542E9B" w:rsidRPr="005B2AB7" w:rsidRDefault="00542E9B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pct"/>
            <w:shd w:val="clear" w:color="auto" w:fill="auto"/>
          </w:tcPr>
          <w:p w:rsidR="00542E9B" w:rsidRPr="005B2AB7" w:rsidRDefault="00542E9B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наличие свищевых ходов на слизистой оболочке альвеолярного отростка, коже лица.</w:t>
            </w:r>
          </w:p>
        </w:tc>
        <w:tc>
          <w:tcPr>
            <w:tcW w:w="2467" w:type="pct"/>
          </w:tcPr>
          <w:p w:rsidR="00542E9B" w:rsidRPr="005B2AB7" w:rsidRDefault="00542E9B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из свища выделяется гной</w:t>
            </w: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, выбухают пышные кровоточащие грануляции. Ряд свищей рубцуется и втягивается внутрь.</w:t>
            </w:r>
          </w:p>
        </w:tc>
      </w:tr>
      <w:tr w:rsidR="00542E9B" w:rsidRPr="005B2AB7" w:rsidTr="00542E9B">
        <w:trPr>
          <w:trHeight w:val="291"/>
        </w:trPr>
        <w:tc>
          <w:tcPr>
            <w:tcW w:w="1062" w:type="pct"/>
            <w:vMerge/>
            <w:shd w:val="clear" w:color="auto" w:fill="auto"/>
          </w:tcPr>
          <w:p w:rsidR="00542E9B" w:rsidRPr="005B2AB7" w:rsidRDefault="00542E9B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pct"/>
            <w:shd w:val="clear" w:color="auto" w:fill="auto"/>
          </w:tcPr>
          <w:p w:rsidR="00542E9B" w:rsidRPr="005B2AB7" w:rsidRDefault="00542E9B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подвижность зубов </w:t>
            </w:r>
          </w:p>
        </w:tc>
        <w:tc>
          <w:tcPr>
            <w:tcW w:w="2467" w:type="pct"/>
          </w:tcPr>
          <w:p w:rsidR="00542E9B" w:rsidRPr="005B2AB7" w:rsidRDefault="00542E9B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 области остеомиелитического процесса</w:t>
            </w:r>
          </w:p>
        </w:tc>
      </w:tr>
      <w:tr w:rsidR="00542E9B" w:rsidRPr="005B2AB7" w:rsidTr="00542E9B">
        <w:trPr>
          <w:trHeight w:val="291"/>
        </w:trPr>
        <w:tc>
          <w:tcPr>
            <w:tcW w:w="1062" w:type="pct"/>
            <w:vMerge/>
            <w:shd w:val="clear" w:color="auto" w:fill="auto"/>
          </w:tcPr>
          <w:p w:rsidR="00542E9B" w:rsidRPr="005B2AB7" w:rsidRDefault="00542E9B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pct"/>
            <w:shd w:val="clear" w:color="auto" w:fill="auto"/>
          </w:tcPr>
          <w:p w:rsidR="00542E9B" w:rsidRPr="005B2AB7" w:rsidRDefault="00542E9B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изменение конфигурации лица </w:t>
            </w:r>
          </w:p>
        </w:tc>
        <w:tc>
          <w:tcPr>
            <w:tcW w:w="2467" w:type="pct"/>
          </w:tcPr>
          <w:p w:rsidR="00542E9B" w:rsidRPr="005B2AB7" w:rsidRDefault="00542E9B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в результате инфильтрации окружающих челюсть мягких тканей и </w:t>
            </w: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периостального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утолщения кости. Кожа над утолщенной костью несколько истончена и натянута.</w:t>
            </w:r>
          </w:p>
        </w:tc>
      </w:tr>
      <w:tr w:rsidR="00542E9B" w:rsidRPr="005B2AB7" w:rsidTr="00542E9B">
        <w:trPr>
          <w:trHeight w:val="291"/>
        </w:trPr>
        <w:tc>
          <w:tcPr>
            <w:tcW w:w="1062" w:type="pct"/>
            <w:vMerge/>
            <w:shd w:val="clear" w:color="auto" w:fill="auto"/>
          </w:tcPr>
          <w:p w:rsidR="00542E9B" w:rsidRPr="005B2AB7" w:rsidRDefault="00542E9B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1" w:type="pct"/>
            <w:shd w:val="clear" w:color="auto" w:fill="auto"/>
          </w:tcPr>
          <w:p w:rsidR="00542E9B" w:rsidRPr="005B2AB7" w:rsidRDefault="00542E9B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открывание рта ограничено</w:t>
            </w:r>
          </w:p>
        </w:tc>
        <w:tc>
          <w:tcPr>
            <w:tcW w:w="2467" w:type="pct"/>
          </w:tcPr>
          <w:p w:rsidR="00542E9B" w:rsidRPr="005B2AB7" w:rsidRDefault="00542E9B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при поражении угла и ветви нижней челюсти</w:t>
            </w:r>
          </w:p>
        </w:tc>
      </w:tr>
      <w:tr w:rsidR="005B2AB7" w:rsidRPr="005B2AB7" w:rsidTr="00542E9B">
        <w:trPr>
          <w:trHeight w:val="297"/>
        </w:trPr>
        <w:tc>
          <w:tcPr>
            <w:tcW w:w="1062" w:type="pct"/>
            <w:shd w:val="clear" w:color="auto" w:fill="auto"/>
          </w:tcPr>
          <w:p w:rsidR="005B2AB7" w:rsidRPr="005B2AB7" w:rsidRDefault="005B2AB7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Анамнез заболевания при хроническом остеомиелите челюстей:</w:t>
            </w:r>
          </w:p>
        </w:tc>
        <w:tc>
          <w:tcPr>
            <w:tcW w:w="1471" w:type="pct"/>
            <w:shd w:val="clear" w:color="auto" w:fill="auto"/>
          </w:tcPr>
          <w:p w:rsidR="005B2AB7" w:rsidRPr="005B2AB7" w:rsidRDefault="005B2AB7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Длительность заболевания с момента проявления первых клинических симптомов до установления диагноза </w:t>
            </w:r>
          </w:p>
        </w:tc>
        <w:tc>
          <w:tcPr>
            <w:tcW w:w="2467" w:type="pct"/>
          </w:tcPr>
          <w:p w:rsidR="005B2AB7" w:rsidRPr="005B2AB7" w:rsidRDefault="005B2AB7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может составлять  от 3-4 недель на верхней челюсти и  6-8 недель, а иногда несколько месяцев и даже лет на нижней челюсти.</w:t>
            </w:r>
          </w:p>
        </w:tc>
      </w:tr>
      <w:tr w:rsidR="005B2AB7" w:rsidRPr="005B2AB7" w:rsidTr="00226472">
        <w:trPr>
          <w:trHeight w:val="297"/>
        </w:trPr>
        <w:tc>
          <w:tcPr>
            <w:tcW w:w="5000" w:type="pct"/>
            <w:gridSpan w:val="3"/>
            <w:shd w:val="clear" w:color="auto" w:fill="auto"/>
          </w:tcPr>
          <w:p w:rsidR="005B2AB7" w:rsidRPr="005B2AB7" w:rsidRDefault="005B2AB7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Инструментальные исследования:</w:t>
            </w:r>
          </w:p>
        </w:tc>
      </w:tr>
      <w:tr w:rsidR="005B2AB7" w:rsidRPr="005B2AB7" w:rsidTr="00542E9B">
        <w:trPr>
          <w:trHeight w:val="602"/>
        </w:trPr>
        <w:tc>
          <w:tcPr>
            <w:tcW w:w="1062" w:type="pct"/>
            <w:vMerge w:val="restart"/>
            <w:shd w:val="clear" w:color="auto" w:fill="auto"/>
          </w:tcPr>
          <w:p w:rsidR="005B2AB7" w:rsidRPr="005B2AB7" w:rsidRDefault="005B2AB7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Рентгенография </w:t>
            </w:r>
          </w:p>
          <w:p w:rsidR="005B2AB7" w:rsidRPr="005B2AB7" w:rsidRDefault="005B2AB7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челюстей</w:t>
            </w:r>
          </w:p>
        </w:tc>
        <w:tc>
          <w:tcPr>
            <w:tcW w:w="3938" w:type="pct"/>
            <w:gridSpan w:val="2"/>
            <w:shd w:val="clear" w:color="auto" w:fill="auto"/>
          </w:tcPr>
          <w:p w:rsidR="005B2AB7" w:rsidRPr="005B2AB7" w:rsidRDefault="005B2AB7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 хроническом остеомиелите в области альвеолярного отростка верхней челюсти сроки формирования секвестров 3-4 недели. </w:t>
            </w:r>
          </w:p>
        </w:tc>
      </w:tr>
      <w:tr w:rsidR="005B2AB7" w:rsidRPr="005B2AB7" w:rsidTr="00542E9B">
        <w:trPr>
          <w:trHeight w:val="537"/>
        </w:trPr>
        <w:tc>
          <w:tcPr>
            <w:tcW w:w="1062" w:type="pct"/>
            <w:vMerge/>
            <w:shd w:val="clear" w:color="auto" w:fill="auto"/>
          </w:tcPr>
          <w:p w:rsidR="005B2AB7" w:rsidRPr="005B2AB7" w:rsidRDefault="005B2AB7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8" w:type="pct"/>
            <w:gridSpan w:val="2"/>
            <w:shd w:val="clear" w:color="auto" w:fill="auto"/>
          </w:tcPr>
          <w:p w:rsidR="005B2AB7" w:rsidRPr="005B2AB7" w:rsidRDefault="005B2AB7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При хроническом остеомиелите в области тела и ветви  нижней челюсти сроки формирования секвестров 6-8 недель.</w:t>
            </w:r>
          </w:p>
        </w:tc>
      </w:tr>
      <w:tr w:rsidR="005B2AB7" w:rsidRPr="005B2AB7" w:rsidTr="00542E9B">
        <w:trPr>
          <w:trHeight w:val="1335"/>
        </w:trPr>
        <w:tc>
          <w:tcPr>
            <w:tcW w:w="1062" w:type="pct"/>
            <w:vMerge/>
            <w:shd w:val="clear" w:color="auto" w:fill="auto"/>
          </w:tcPr>
          <w:p w:rsidR="005B2AB7" w:rsidRPr="005B2AB7" w:rsidRDefault="005B2AB7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8" w:type="pct"/>
            <w:gridSpan w:val="2"/>
            <w:shd w:val="clear" w:color="auto" w:fill="auto"/>
          </w:tcPr>
          <w:p w:rsidR="005B2AB7" w:rsidRPr="005B2AB7" w:rsidRDefault="005B2AB7" w:rsidP="005B2A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>При гнездной форме хронического остеомиелита имеется множество мелких очагов деструкции, которые располагаются не сплошным массивом, а чередуются со здоровыми участками костной ткани. На рентгенограмме видно, что в одних случаях секвестры располагаются рядом, а в других - на значительном расстоянии один от другого.</w:t>
            </w:r>
          </w:p>
        </w:tc>
      </w:tr>
      <w:tr w:rsidR="005B2AB7" w:rsidRPr="005B2AB7" w:rsidTr="00361684">
        <w:trPr>
          <w:trHeight w:val="416"/>
        </w:trPr>
        <w:tc>
          <w:tcPr>
            <w:tcW w:w="1062" w:type="pct"/>
            <w:vMerge/>
            <w:shd w:val="clear" w:color="auto" w:fill="auto"/>
          </w:tcPr>
          <w:p w:rsidR="005B2AB7" w:rsidRPr="005B2AB7" w:rsidRDefault="005B2AB7" w:rsidP="005B2AB7">
            <w:pPr>
              <w:tabs>
                <w:tab w:val="left" w:pos="284"/>
                <w:tab w:val="left" w:pos="426"/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938" w:type="pct"/>
            <w:gridSpan w:val="2"/>
            <w:shd w:val="clear" w:color="auto" w:fill="auto"/>
          </w:tcPr>
          <w:p w:rsidR="005B2AB7" w:rsidRPr="005B2AB7" w:rsidRDefault="005B2AB7" w:rsidP="005B2A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При ползучей форме хронического остеомиелита в процесс вовлекаются новые участки кости. При этой форме заболевания у больных после стихания острых явлений постепенно возникают новые очаги деструкции, которые распространяются </w:t>
            </w:r>
            <w:r w:rsidRPr="005B2AB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все далее от первичного очага.</w:t>
            </w:r>
          </w:p>
        </w:tc>
      </w:tr>
    </w:tbl>
    <w:p w:rsidR="005B2AB7" w:rsidRPr="005B2AB7" w:rsidRDefault="005B2AB7" w:rsidP="005B2AB7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0F16" w:rsidRPr="00590F16" w:rsidRDefault="00590F16" w:rsidP="00590F16">
      <w:pPr>
        <w:tabs>
          <w:tab w:val="left" w:pos="567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F16">
        <w:rPr>
          <w:rFonts w:ascii="Times New Roman" w:hAnsi="Times New Roman" w:cs="Times New Roman"/>
          <w:b/>
          <w:sz w:val="28"/>
          <w:szCs w:val="28"/>
        </w:rPr>
        <w:t xml:space="preserve">Лабораторные исследования: </w:t>
      </w:r>
      <w:r w:rsidRPr="00590F16">
        <w:rPr>
          <w:rFonts w:ascii="Times New Roman" w:hAnsi="Times New Roman" w:cs="Times New Roman"/>
          <w:sz w:val="28"/>
          <w:szCs w:val="28"/>
          <w:lang w:val="kk-KZ"/>
        </w:rPr>
        <w:t>нет</w:t>
      </w:r>
      <w:r w:rsidRPr="00590F16">
        <w:rPr>
          <w:rFonts w:ascii="Times New Roman" w:hAnsi="Times New Roman" w:cs="Times New Roman"/>
          <w:sz w:val="28"/>
          <w:szCs w:val="28"/>
        </w:rPr>
        <w:t>.</w:t>
      </w:r>
    </w:p>
    <w:p w:rsidR="005B2AB7" w:rsidRPr="005B2AB7" w:rsidRDefault="005B2AB7" w:rsidP="005B2AB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Показания для консультации специалистов</w:t>
      </w:r>
      <w:r w:rsidRPr="005B2AB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B2AB7" w:rsidRPr="005B2AB7" w:rsidRDefault="005B2AB7" w:rsidP="005B2A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sz w:val="28"/>
          <w:szCs w:val="28"/>
        </w:rPr>
        <w:t>консультация узких специалистов – по показаниям.</w:t>
      </w:r>
    </w:p>
    <w:p w:rsidR="005B2AB7" w:rsidRPr="005B2AB7" w:rsidRDefault="005B2AB7" w:rsidP="005B2AB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  <w:sectPr w:rsidR="005B2AB7" w:rsidRPr="005B2AB7" w:rsidSect="00226472">
          <w:footerReference w:type="default" r:id="rId9"/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5B2AB7" w:rsidRPr="005B2AB7" w:rsidRDefault="005B2AB7" w:rsidP="005B2AB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2AB7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2.1 Диагностический алгоритм: </w:t>
      </w:r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на амбулаторном уровне </w:t>
      </w:r>
      <w:r w:rsidRPr="005B2AB7">
        <w:rPr>
          <w:rFonts w:ascii="Times New Roman" w:eastAsia="Times New Roman" w:hAnsi="Times New Roman" w:cs="Times New Roman"/>
          <w:bCs/>
          <w:sz w:val="28"/>
          <w:szCs w:val="28"/>
          <w:lang w:val="kk-KZ"/>
        </w:rPr>
        <w:t>хронических одонтогенных остеомиелитов челюстей:</w:t>
      </w:r>
    </w:p>
    <w:p w:rsidR="005B2AB7" w:rsidRPr="005B2AB7" w:rsidRDefault="00605A0D" w:rsidP="005B2AB7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5974080</wp:posOffset>
                </wp:positionH>
                <wp:positionV relativeFrom="paragraph">
                  <wp:posOffset>75565</wp:posOffset>
                </wp:positionV>
                <wp:extent cx="3648075" cy="1185545"/>
                <wp:effectExtent l="0" t="0" r="28575" b="14605"/>
                <wp:wrapNone/>
                <wp:docPr id="18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48075" cy="1185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1A7" w:rsidRPr="009B0476" w:rsidRDefault="002221A7" w:rsidP="00773CC7">
                            <w:pPr>
                              <w:pStyle w:val="a3"/>
                              <w:tabs>
                                <w:tab w:val="left" w:pos="284"/>
                              </w:tabs>
                              <w:ind w:left="0"/>
                            </w:pPr>
                            <w:r w:rsidRPr="009B0476">
                              <w:t>объективный осмотр:</w:t>
                            </w:r>
                            <w:r>
                              <w:t xml:space="preserve"> </w:t>
                            </w:r>
                            <w:r w:rsidRPr="009B0476">
                              <w:t>изменение конфигурации лица</w:t>
                            </w:r>
                            <w:r>
                              <w:t>. Наличие</w:t>
                            </w:r>
                            <w:r w:rsidRPr="009B0476">
                              <w:t xml:space="preserve"> свищ</w:t>
                            </w:r>
                            <w:r>
                              <w:t>а</w:t>
                            </w:r>
                            <w:proofErr w:type="gramStart"/>
                            <w:r>
                              <w:t xml:space="preserve"> (-</w:t>
                            </w:r>
                            <w:proofErr w:type="gramEnd"/>
                            <w:r w:rsidRPr="009B0476">
                              <w:t>ей</w:t>
                            </w:r>
                            <w:r>
                              <w:t xml:space="preserve">) с пышными грануляциями и гноем, </w:t>
                            </w:r>
                            <w:r w:rsidRPr="009B0476">
                              <w:t xml:space="preserve"> подвижность «причинных» зубов</w:t>
                            </w:r>
                            <w:r>
                              <w:t xml:space="preserve">; </w:t>
                            </w:r>
                            <w:proofErr w:type="spellStart"/>
                            <w:r>
                              <w:t>муфтообразный</w:t>
                            </w:r>
                            <w:proofErr w:type="spellEnd"/>
                            <w:r>
                              <w:t xml:space="preserve"> инфильтрат челюсти. Положительный симптом </w:t>
                            </w:r>
                            <w:proofErr w:type="spellStart"/>
                            <w:r>
                              <w:t>Венсана</w:t>
                            </w:r>
                            <w:proofErr w:type="spellEnd"/>
                            <w:r>
                              <w:t>. Регионарные лимфатические узлы увеличены.</w:t>
                            </w:r>
                          </w:p>
                          <w:p w:rsidR="002221A7" w:rsidRPr="009B0476" w:rsidRDefault="002221A7" w:rsidP="00643E16">
                            <w:pPr>
                              <w:pStyle w:val="a3"/>
                              <w:tabs>
                                <w:tab w:val="left" w:pos="284"/>
                              </w:tabs>
                              <w:ind w:left="0"/>
                              <w:jc w:val="center"/>
                            </w:pPr>
                          </w:p>
                          <w:p w:rsidR="002221A7" w:rsidRPr="009B0476" w:rsidRDefault="002221A7" w:rsidP="00643E1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2221A7" w:rsidRDefault="002221A7" w:rsidP="00643E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1" o:spid="_x0000_s1026" style="position:absolute;left:0;text-align:left;margin-left:470.4pt;margin-top:5.95pt;width:287.25pt;height:93.3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">
                <v:path arrowok="t"/>
                <v:textbox>
                  <w:txbxContent>
                    <w:p w:rsidR="002221A7" w:rsidRPr="009B0476" w:rsidRDefault="002221A7" w:rsidP="00773CC7">
                      <w:pPr>
                        <w:pStyle w:val="a3"/>
                        <w:tabs>
                          <w:tab w:val="left" w:pos="284"/>
                        </w:tabs>
                        <w:ind w:left="0"/>
                      </w:pPr>
                      <w:r w:rsidRPr="009B0476">
                        <w:t>объективный осмотр:</w:t>
                      </w:r>
                      <w:r>
                        <w:t xml:space="preserve"> </w:t>
                      </w:r>
                      <w:r w:rsidRPr="009B0476">
                        <w:t>изменение конфигурации лица</w:t>
                      </w:r>
                      <w:r>
                        <w:t>. Наличие</w:t>
                      </w:r>
                      <w:r w:rsidRPr="009B0476">
                        <w:t xml:space="preserve"> свищ</w:t>
                      </w:r>
                      <w:r>
                        <w:t>а</w:t>
                      </w:r>
                      <w:proofErr w:type="gramStart"/>
                      <w:r>
                        <w:t xml:space="preserve"> (-</w:t>
                      </w:r>
                      <w:proofErr w:type="gramEnd"/>
                      <w:r w:rsidRPr="009B0476">
                        <w:t>ей</w:t>
                      </w:r>
                      <w:r>
                        <w:t xml:space="preserve">) с пышными грануляциями и гноем, </w:t>
                      </w:r>
                      <w:r w:rsidRPr="009B0476">
                        <w:t xml:space="preserve"> подвижность «причинных» зубов</w:t>
                      </w:r>
                      <w:r>
                        <w:t xml:space="preserve">; </w:t>
                      </w:r>
                      <w:proofErr w:type="spellStart"/>
                      <w:r>
                        <w:t>муфтообразный</w:t>
                      </w:r>
                      <w:proofErr w:type="spellEnd"/>
                      <w:r>
                        <w:t xml:space="preserve"> инфильтрат челюсти. Положительный симптом </w:t>
                      </w:r>
                      <w:proofErr w:type="spellStart"/>
                      <w:r>
                        <w:t>Венсана</w:t>
                      </w:r>
                      <w:proofErr w:type="spellEnd"/>
                      <w:r>
                        <w:t>. Регионарные лимфатические узлы увеличены.</w:t>
                      </w:r>
                    </w:p>
                    <w:p w:rsidR="002221A7" w:rsidRPr="009B0476" w:rsidRDefault="002221A7" w:rsidP="00643E16">
                      <w:pPr>
                        <w:pStyle w:val="a3"/>
                        <w:tabs>
                          <w:tab w:val="left" w:pos="284"/>
                        </w:tabs>
                        <w:ind w:left="0"/>
                        <w:jc w:val="center"/>
                      </w:pPr>
                    </w:p>
                    <w:p w:rsidR="002221A7" w:rsidRPr="009B0476" w:rsidRDefault="002221A7" w:rsidP="00643E1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2221A7" w:rsidRDefault="002221A7" w:rsidP="00643E16"/>
                  </w:txbxContent>
                </v:textbox>
              </v:rect>
            </w:pict>
          </mc:Fallback>
        </mc:AlternateContent>
      </w: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1211580</wp:posOffset>
                </wp:positionH>
                <wp:positionV relativeFrom="paragraph">
                  <wp:posOffset>75565</wp:posOffset>
                </wp:positionV>
                <wp:extent cx="4238625" cy="1314450"/>
                <wp:effectExtent l="0" t="0" r="28575" b="19050"/>
                <wp:wrapNone/>
                <wp:docPr id="21" name="Прямоугольник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238625" cy="1314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1A7" w:rsidRPr="009B0476" w:rsidRDefault="002221A7" w:rsidP="005728DE">
                            <w:pPr>
                              <w:pStyle w:val="a3"/>
                              <w:tabs>
                                <w:tab w:val="left" w:pos="284"/>
                              </w:tabs>
                              <w:ind w:left="0"/>
                              <w:jc w:val="center"/>
                            </w:pPr>
                            <w:r w:rsidRPr="009B0476">
                              <w:t>Сбор:</w:t>
                            </w:r>
                          </w:p>
                          <w:p w:rsidR="002221A7" w:rsidRDefault="002221A7" w:rsidP="005728DE">
                            <w:pPr>
                              <w:pStyle w:val="a3"/>
                              <w:tabs>
                                <w:tab w:val="left" w:pos="284"/>
                              </w:tabs>
                              <w:ind w:left="0"/>
                              <w:jc w:val="center"/>
                            </w:pPr>
                            <w:r w:rsidRPr="009B0476">
                              <w:t xml:space="preserve"> </w:t>
                            </w:r>
                            <w:r w:rsidRPr="00773CC7">
                              <w:t>жалоб –</w:t>
                            </w:r>
                            <w:r w:rsidRPr="009B0476">
                              <w:t xml:space="preserve"> болевой синдром в области пораженной челюсти, </w:t>
                            </w:r>
                            <w:r>
                              <w:t>нарушение приема пищи</w:t>
                            </w:r>
                          </w:p>
                          <w:p w:rsidR="002221A7" w:rsidRPr="005728DE" w:rsidRDefault="002221A7" w:rsidP="009B0476">
                            <w:pPr>
                              <w:pStyle w:val="a3"/>
                              <w:tabs>
                                <w:tab w:val="left" w:pos="284"/>
                              </w:tabs>
                              <w:ind w:left="0"/>
                              <w:rPr>
                                <w:sz w:val="28"/>
                                <w:szCs w:val="28"/>
                              </w:rPr>
                            </w:pPr>
                            <w:r w:rsidRPr="009B0476">
                              <w:t>анамнез заболевания</w:t>
                            </w:r>
                            <w:r>
                              <w:t xml:space="preserve"> – длительность заболевания от 3-недель и более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:rsidR="002221A7" w:rsidRPr="005728DE" w:rsidRDefault="002221A7" w:rsidP="005B2A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2221A7" w:rsidRDefault="002221A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_x0000_s1027" style="position:absolute;left:0;text-align:left;margin-left:95.4pt;margin-top:5.95pt;width:333.75pt;height:103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">
                <v:path arrowok="t"/>
                <v:textbox>
                  <w:txbxContent>
                    <w:p w:rsidR="002221A7" w:rsidRPr="009B0476" w:rsidRDefault="002221A7" w:rsidP="005728DE">
                      <w:pPr>
                        <w:pStyle w:val="a3"/>
                        <w:tabs>
                          <w:tab w:val="left" w:pos="284"/>
                        </w:tabs>
                        <w:ind w:left="0"/>
                        <w:jc w:val="center"/>
                      </w:pPr>
                      <w:r w:rsidRPr="009B0476">
                        <w:t>Сбор:</w:t>
                      </w:r>
                    </w:p>
                    <w:p w:rsidR="002221A7" w:rsidRDefault="002221A7" w:rsidP="005728DE">
                      <w:pPr>
                        <w:pStyle w:val="a3"/>
                        <w:tabs>
                          <w:tab w:val="left" w:pos="284"/>
                        </w:tabs>
                        <w:ind w:left="0"/>
                        <w:jc w:val="center"/>
                      </w:pPr>
                      <w:r w:rsidRPr="009B0476">
                        <w:t xml:space="preserve"> </w:t>
                      </w:r>
                      <w:r w:rsidRPr="00773CC7">
                        <w:t>жалоб –</w:t>
                      </w:r>
                      <w:r w:rsidRPr="009B0476">
                        <w:t xml:space="preserve"> болевой синдром в области пораженной челюсти, </w:t>
                      </w:r>
                      <w:r>
                        <w:t>нарушение приема пищи</w:t>
                      </w:r>
                    </w:p>
                    <w:p w:rsidR="002221A7" w:rsidRPr="005728DE" w:rsidRDefault="002221A7" w:rsidP="009B0476">
                      <w:pPr>
                        <w:pStyle w:val="a3"/>
                        <w:tabs>
                          <w:tab w:val="left" w:pos="284"/>
                        </w:tabs>
                        <w:ind w:left="0"/>
                        <w:rPr>
                          <w:sz w:val="28"/>
                          <w:szCs w:val="28"/>
                        </w:rPr>
                      </w:pPr>
                      <w:r w:rsidRPr="009B0476">
                        <w:t>анамнез заболевания</w:t>
                      </w:r>
                      <w:r>
                        <w:t xml:space="preserve"> – длительность заболевания от 3-недель и более</w:t>
                      </w:r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</w:p>
                    <w:p w:rsidR="002221A7" w:rsidRPr="005728DE" w:rsidRDefault="002221A7" w:rsidP="005B2A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2221A7" w:rsidRDefault="002221A7"/>
                  </w:txbxContent>
                </v:textbox>
              </v:rect>
            </w:pict>
          </mc:Fallback>
        </mc:AlternateContent>
      </w:r>
    </w:p>
    <w:p w:rsidR="005B2AB7" w:rsidRPr="005B2AB7" w:rsidRDefault="005B2AB7" w:rsidP="005B2AB7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2AB7" w:rsidRPr="005B2AB7" w:rsidRDefault="00605A0D" w:rsidP="00643E16">
      <w:pPr>
        <w:pStyle w:val="a3"/>
        <w:tabs>
          <w:tab w:val="left" w:pos="284"/>
          <w:tab w:val="left" w:pos="9060"/>
        </w:tabs>
        <w:ind w:left="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5450205</wp:posOffset>
                </wp:positionH>
                <wp:positionV relativeFrom="paragraph">
                  <wp:posOffset>55880</wp:posOffset>
                </wp:positionV>
                <wp:extent cx="582930" cy="100330"/>
                <wp:effectExtent l="9525" t="54610" r="17145" b="6985"/>
                <wp:wrapNone/>
                <wp:docPr id="17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582930" cy="10033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AutoShape 24" o:spid="_x0000_s1026" type="#_x0000_t34" style="position:absolute;margin-left:429.15pt;margin-top:4.4pt;width:45.9pt;height:7.9pt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">
                <v:stroke endarrow="block"/>
                <o:lock v:ext="edit" shapetype="f"/>
              </v:shape>
            </w:pict>
          </mc:Fallback>
        </mc:AlternateContent>
      </w: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5154930</wp:posOffset>
                </wp:positionH>
                <wp:positionV relativeFrom="paragraph">
                  <wp:posOffset>153670</wp:posOffset>
                </wp:positionV>
                <wp:extent cx="1855470" cy="2540"/>
                <wp:effectExtent l="9525" t="9525" r="11430" b="6985"/>
                <wp:wrapNone/>
                <wp:docPr id="16" name="Соединительная линия уступом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1855470" cy="2540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Соединительная линия уступом 12" o:spid="_x0000_s1026" type="#_x0000_t34" style="position:absolute;margin-left:405.9pt;margin-top:12.1pt;width:146.1pt;height:.2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">
                <o:lock v:ext="edit" shapetype="f"/>
              </v:shape>
            </w:pict>
          </mc:Fallback>
        </mc:AlternateContent>
      </w:r>
      <w:r w:rsidR="005728DE">
        <w:rPr>
          <w:b/>
        </w:rPr>
        <w:tab/>
      </w:r>
      <w:r w:rsidR="00643E16">
        <w:rPr>
          <w:b/>
        </w:rPr>
        <w:tab/>
      </w:r>
    </w:p>
    <w:p w:rsidR="005B2AB7" w:rsidRPr="005B2AB7" w:rsidRDefault="005B2AB7" w:rsidP="005B2AB7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2AB7" w:rsidRPr="005B2AB7" w:rsidRDefault="00605A0D" w:rsidP="005B2AB7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>
                <wp:simplePos x="0" y="0"/>
                <wp:positionH relativeFrom="column">
                  <wp:posOffset>7263130</wp:posOffset>
                </wp:positionH>
                <wp:positionV relativeFrom="paragraph">
                  <wp:posOffset>395605</wp:posOffset>
                </wp:positionV>
                <wp:extent cx="775970" cy="635"/>
                <wp:effectExtent l="57150" t="5080" r="56515" b="19050"/>
                <wp:wrapNone/>
                <wp:docPr id="15" name="Прямая со стрелкой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775970" cy="635"/>
                        </a:xfrm>
                        <a:prstGeom prst="bentConnector3">
                          <a:avLst>
                            <a:gd name="adj1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5" o:spid="_x0000_s1026" type="#_x0000_t34" style="position:absolute;margin-left:571.9pt;margin-top:31.15pt;width:61.1pt;height:.05pt;rotation:90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">
                <v:stroke endarrow="block"/>
                <o:lock v:ext="edit" shapetype="f"/>
              </v:shape>
            </w:pict>
          </mc:Fallback>
        </mc:AlternateContent>
      </w:r>
    </w:p>
    <w:p w:rsidR="005B2AB7" w:rsidRPr="005B2AB7" w:rsidRDefault="005B2AB7" w:rsidP="005B2AB7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2AB7" w:rsidRPr="005B2AB7" w:rsidRDefault="005B2AB7" w:rsidP="005B2AB7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B2AB7" w:rsidRPr="005B2AB7" w:rsidRDefault="00605A0D" w:rsidP="005B2AB7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1393190</wp:posOffset>
                </wp:positionH>
                <wp:positionV relativeFrom="paragraph">
                  <wp:posOffset>306070</wp:posOffset>
                </wp:positionV>
                <wp:extent cx="285750" cy="0"/>
                <wp:effectExtent l="57785" t="9525" r="56515" b="19050"/>
                <wp:wrapNone/>
                <wp:docPr id="12" name="Прямая со стрелкой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285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109.7pt;margin-top:24.1pt;width:22.5pt;height:0;rotation:9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">
                <v:stroke endarrow="block"/>
                <o:lock v:ext="edit" shapetype="f"/>
              </v:shape>
            </w:pict>
          </mc:Fallback>
        </mc:AlternateContent>
      </w:r>
    </w:p>
    <w:p w:rsidR="005B2AB7" w:rsidRPr="005B2AB7" w:rsidRDefault="00605A0D" w:rsidP="005B2AB7">
      <w:pPr>
        <w:tabs>
          <w:tab w:val="left" w:pos="284"/>
          <w:tab w:val="left" w:pos="426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5916930</wp:posOffset>
                </wp:positionH>
                <wp:positionV relativeFrom="paragraph">
                  <wp:posOffset>83185</wp:posOffset>
                </wp:positionV>
                <wp:extent cx="3638550" cy="1221740"/>
                <wp:effectExtent l="0" t="0" r="19050" b="1651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638550" cy="12217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1A7" w:rsidRPr="009B0476" w:rsidRDefault="002221A7" w:rsidP="007757B0">
                            <w:pPr>
                              <w:pStyle w:val="a3"/>
                            </w:pPr>
                            <w:r w:rsidRPr="009B0476">
                              <w:t>инструментальные исследования:</w:t>
                            </w:r>
                          </w:p>
                          <w:p w:rsidR="002221A7" w:rsidRPr="009B0476" w:rsidRDefault="002221A7" w:rsidP="001D2BB1">
                            <w:pPr>
                              <w:pStyle w:val="a3"/>
                              <w:numPr>
                                <w:ilvl w:val="0"/>
                                <w:numId w:val="35"/>
                              </w:numPr>
                            </w:pPr>
                            <w:r w:rsidRPr="009B0476">
                              <w:t xml:space="preserve">панорамная томография </w:t>
                            </w:r>
                            <w:proofErr w:type="gramStart"/>
                            <w:r w:rsidRPr="009B0476">
                              <w:t>–и</w:t>
                            </w:r>
                            <w:proofErr w:type="gramEnd"/>
                            <w:r w:rsidRPr="009B0476">
                              <w:t>зменения костной ткани в области «причинного» зуба либо очаги деструкции и некроза в кости;</w:t>
                            </w:r>
                          </w:p>
                          <w:p w:rsidR="002221A7" w:rsidRPr="009B0476" w:rsidRDefault="002221A7" w:rsidP="007757B0">
                            <w:pPr>
                              <w:pStyle w:val="a3"/>
                              <w:numPr>
                                <w:ilvl w:val="0"/>
                                <w:numId w:val="35"/>
                              </w:numPr>
                            </w:pPr>
                            <w:r w:rsidRPr="009B0476">
                              <w:t xml:space="preserve"> рентгенография челюстей – очаги деструкции и некроза.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8" style="position:absolute;left:0;text-align:left;margin-left:465.9pt;margin-top:6.55pt;width:286.5pt;height:96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">
                <v:path arrowok="t"/>
                <v:textbox>
                  <w:txbxContent>
                    <w:p w:rsidR="002221A7" w:rsidRPr="009B0476" w:rsidRDefault="002221A7" w:rsidP="007757B0">
                      <w:pPr>
                        <w:pStyle w:val="a3"/>
                      </w:pPr>
                      <w:r w:rsidRPr="009B0476">
                        <w:t>инструментальные исследования:</w:t>
                      </w:r>
                    </w:p>
                    <w:p w:rsidR="002221A7" w:rsidRPr="009B0476" w:rsidRDefault="002221A7" w:rsidP="001D2BB1">
                      <w:pPr>
                        <w:pStyle w:val="a3"/>
                        <w:numPr>
                          <w:ilvl w:val="0"/>
                          <w:numId w:val="35"/>
                        </w:numPr>
                      </w:pPr>
                      <w:r w:rsidRPr="009B0476">
                        <w:t xml:space="preserve">панорамная томография </w:t>
                      </w:r>
                      <w:proofErr w:type="gramStart"/>
                      <w:r w:rsidRPr="009B0476">
                        <w:t>–и</w:t>
                      </w:r>
                      <w:proofErr w:type="gramEnd"/>
                      <w:r w:rsidRPr="009B0476">
                        <w:t>зменения костной ткани в области «причинного» зуба либо очаги деструкции и некроза в кости;</w:t>
                      </w:r>
                    </w:p>
                    <w:p w:rsidR="002221A7" w:rsidRPr="009B0476" w:rsidRDefault="002221A7" w:rsidP="007757B0">
                      <w:pPr>
                        <w:pStyle w:val="a3"/>
                        <w:numPr>
                          <w:ilvl w:val="0"/>
                          <w:numId w:val="35"/>
                        </w:numPr>
                      </w:pPr>
                      <w:r w:rsidRPr="009B0476">
                        <w:t xml:space="preserve"> рентгенография челюстей – очаги деструкции и некроза.</w:t>
                      </w:r>
                    </w:p>
                  </w:txbxContent>
                </v:textbox>
              </v:rect>
            </w:pict>
          </mc:Fallback>
        </mc:AlternateContent>
      </w:r>
    </w:p>
    <w:p w:rsidR="005B2AB7" w:rsidRPr="005B2AB7" w:rsidRDefault="00605A0D" w:rsidP="005B2AB7">
      <w:pPr>
        <w:tabs>
          <w:tab w:val="left" w:pos="284"/>
          <w:tab w:val="left" w:pos="426"/>
          <w:tab w:val="center" w:pos="510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440055</wp:posOffset>
                </wp:positionH>
                <wp:positionV relativeFrom="paragraph">
                  <wp:posOffset>98425</wp:posOffset>
                </wp:positionV>
                <wp:extent cx="2386330" cy="1219200"/>
                <wp:effectExtent l="0" t="0" r="13970" b="19050"/>
                <wp:wrapNone/>
                <wp:docPr id="14" name="Прямоугольник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6330" cy="1219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1A7" w:rsidRPr="009B0476" w:rsidRDefault="002221A7" w:rsidP="007757B0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trike/>
                                <w:color w:val="FF0000"/>
                                <w:sz w:val="24"/>
                                <w:szCs w:val="24"/>
                              </w:rPr>
                            </w:pPr>
                            <w:r w:rsidRPr="009B047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лабораторные исследования ОАК - </w:t>
                            </w:r>
                            <w:r w:rsidRPr="009B047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лейкоцитоз, сдвиг лейкоцитарной формулы влево, повышение СОЭ; снижение количества</w:t>
                            </w:r>
                            <w:r w:rsidRPr="005B2AB7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9B0476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</w:rPr>
                              <w:t>эритроцитов и гемоглобина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29" style="position:absolute;left:0;text-align:left;margin-left:34.65pt;margin-top:7.75pt;width:187.9pt;height:9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">
                <v:path arrowok="t"/>
                <v:textbox>
                  <w:txbxContent>
                    <w:p w:rsidR="002221A7" w:rsidRPr="009B0476" w:rsidRDefault="002221A7" w:rsidP="007757B0">
                      <w:pPr>
                        <w:tabs>
                          <w:tab w:val="left" w:pos="284"/>
                        </w:tabs>
                        <w:spacing w:after="0" w:line="240" w:lineRule="auto"/>
                        <w:rPr>
                          <w:rFonts w:ascii="Times New Roman" w:hAnsi="Times New Roman" w:cs="Times New Roman"/>
                          <w:strike/>
                          <w:color w:val="FF0000"/>
                          <w:sz w:val="24"/>
                          <w:szCs w:val="24"/>
                        </w:rPr>
                      </w:pPr>
                      <w:r w:rsidRPr="009B0476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лабораторные исследования ОАК - </w:t>
                      </w:r>
                      <w:r w:rsidRPr="009B047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лейкоцитоз, сдвиг лейкоцитарной формулы влево, повышение СОЭ; снижение количества</w:t>
                      </w:r>
                      <w:r w:rsidRPr="005B2AB7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 </w:t>
                      </w:r>
                      <w:r w:rsidRPr="009B0476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</w:rPr>
                        <w:t>эритроцитов и гемоглобина</w:t>
                      </w:r>
                    </w:p>
                  </w:txbxContent>
                </v:textbox>
              </v:rect>
            </w:pict>
          </mc:Fallback>
        </mc:AlternateContent>
      </w:r>
    </w:p>
    <w:p w:rsidR="005B2AB7" w:rsidRPr="005B2AB7" w:rsidRDefault="00605A0D" w:rsidP="005B2AB7">
      <w:pPr>
        <w:tabs>
          <w:tab w:val="left" w:pos="284"/>
          <w:tab w:val="left" w:pos="426"/>
          <w:tab w:val="center" w:pos="510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3221355</wp:posOffset>
                </wp:positionH>
                <wp:positionV relativeFrom="paragraph">
                  <wp:posOffset>5715</wp:posOffset>
                </wp:positionV>
                <wp:extent cx="2343150" cy="666750"/>
                <wp:effectExtent l="0" t="0" r="19050" b="1905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43150" cy="666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1A7" w:rsidRPr="00773CC7" w:rsidRDefault="002221A7" w:rsidP="005B2AB7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73CC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остановка предварительного диагноза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30" style="position:absolute;left:0;text-align:left;margin-left:253.65pt;margin-top:.45pt;width:184.5pt;height:52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">
                <v:path arrowok="t"/>
                <v:textbox>
                  <w:txbxContent>
                    <w:p w:rsidR="002221A7" w:rsidRPr="00773CC7" w:rsidRDefault="002221A7" w:rsidP="005B2AB7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73CC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остановка предварительного диагноза </w:t>
                      </w:r>
                    </w:p>
                  </w:txbxContent>
                </v:textbox>
              </v:rect>
            </w:pict>
          </mc:Fallback>
        </mc:AlternateContent>
      </w:r>
    </w:p>
    <w:p w:rsidR="005B2AB7" w:rsidRPr="005B2AB7" w:rsidRDefault="00605A0D" w:rsidP="005B2AB7">
      <w:pPr>
        <w:tabs>
          <w:tab w:val="left" w:pos="284"/>
          <w:tab w:val="left" w:pos="426"/>
          <w:tab w:val="center" w:pos="510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76672" behindDoc="0" locked="0" layoutInCell="1" allowOverlap="1">
                <wp:simplePos x="0" y="0"/>
                <wp:positionH relativeFrom="column">
                  <wp:posOffset>5526405</wp:posOffset>
                </wp:positionH>
                <wp:positionV relativeFrom="paragraph">
                  <wp:posOffset>135255</wp:posOffset>
                </wp:positionV>
                <wp:extent cx="390525" cy="285750"/>
                <wp:effectExtent l="38100" t="38100" r="28575" b="19050"/>
                <wp:wrapNone/>
                <wp:docPr id="7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H="1" flipV="1">
                          <a:off x="0" y="0"/>
                          <a:ext cx="390525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435.15pt;margin-top:10.65pt;width:30.75pt;height:22.5pt;flip:x y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">
                <v:stroke endarrow="block"/>
                <o:lock v:ext="edit" shapetype="f"/>
              </v:shape>
            </w:pict>
          </mc:Fallback>
        </mc:AlternateContent>
      </w:r>
    </w:p>
    <w:p w:rsidR="005B2AB7" w:rsidRPr="005B2AB7" w:rsidRDefault="005B2AB7" w:rsidP="005B2AB7">
      <w:pPr>
        <w:tabs>
          <w:tab w:val="left" w:pos="284"/>
          <w:tab w:val="left" w:pos="426"/>
          <w:tab w:val="center" w:pos="510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2AB7" w:rsidRPr="005B2AB7" w:rsidRDefault="00605A0D" w:rsidP="005B2AB7">
      <w:pPr>
        <w:tabs>
          <w:tab w:val="left" w:pos="284"/>
          <w:tab w:val="left" w:pos="426"/>
          <w:tab w:val="center" w:pos="510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73600" behindDoc="0" locked="0" layoutInCell="1" allowOverlap="1">
                <wp:simplePos x="0" y="0"/>
                <wp:positionH relativeFrom="column">
                  <wp:posOffset>4386579</wp:posOffset>
                </wp:positionH>
                <wp:positionV relativeFrom="paragraph">
                  <wp:posOffset>154940</wp:posOffset>
                </wp:positionV>
                <wp:extent cx="0" cy="555625"/>
                <wp:effectExtent l="76200" t="0" r="57150" b="53975"/>
                <wp:wrapNone/>
                <wp:docPr id="4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0" cy="5556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" o:spid="_x0000_s1026" type="#_x0000_t32" style="position:absolute;margin-left:345.4pt;margin-top:12.2pt;width:0;height:43.75pt;z-index:25167360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">
                <v:stroke endarrow="block"/>
                <o:lock v:ext="edit" shapetype="f"/>
              </v:shape>
            </w:pict>
          </mc:Fallback>
        </mc:AlternateContent>
      </w:r>
    </w:p>
    <w:p w:rsidR="005B2AB7" w:rsidRPr="005B2AB7" w:rsidRDefault="00605A0D" w:rsidP="005B2AB7">
      <w:pPr>
        <w:tabs>
          <w:tab w:val="left" w:pos="284"/>
          <w:tab w:val="left" w:pos="426"/>
          <w:tab w:val="center" w:pos="510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1611630</wp:posOffset>
                </wp:positionH>
                <wp:positionV relativeFrom="paragraph">
                  <wp:posOffset>-635</wp:posOffset>
                </wp:positionV>
                <wp:extent cx="2540" cy="199390"/>
                <wp:effectExtent l="76200" t="0" r="73660" b="4826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40" cy="1993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126.9pt;margin-top:-.05pt;width:.2pt;height:15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">
                <v:stroke endarrow="block"/>
                <o:lock v:ext="edit" shapetype="f"/>
              </v:shape>
            </w:pict>
          </mc:Fallback>
        </mc:AlternateContent>
      </w:r>
      <w:r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4294967295" distB="4294967295" distL="114300" distR="114300" simplePos="0" relativeHeight="251672576" behindDoc="0" locked="0" layoutInCell="1" allowOverlap="1">
                <wp:simplePos x="0" y="0"/>
                <wp:positionH relativeFrom="column">
                  <wp:posOffset>2830830</wp:posOffset>
                </wp:positionH>
                <wp:positionV relativeFrom="paragraph">
                  <wp:posOffset>18415</wp:posOffset>
                </wp:positionV>
                <wp:extent cx="638175" cy="238760"/>
                <wp:effectExtent l="0" t="38100" r="47625" b="2794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flipV="1">
                          <a:off x="0" y="0"/>
                          <a:ext cx="638175" cy="2387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222.9pt;margin-top:1.45pt;width:50.25pt;height:18.8pt;flip:y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">
                <v:stroke endarrow="block"/>
                <o:lock v:ext="edit" shapetype="f"/>
              </v:shape>
            </w:pict>
          </mc:Fallback>
        </mc:AlternateContent>
      </w:r>
    </w:p>
    <w:p w:rsidR="005B2AB7" w:rsidRPr="005B2AB7" w:rsidRDefault="00605A0D" w:rsidP="005B2AB7">
      <w:pPr>
        <w:tabs>
          <w:tab w:val="left" w:pos="284"/>
          <w:tab w:val="left" w:pos="426"/>
          <w:tab w:val="center" w:pos="510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299" distR="114299" simplePos="0" relativeHeight="251675648" behindDoc="0" locked="0" layoutInCell="1" allowOverlap="1">
                <wp:simplePos x="0" y="0"/>
                <wp:positionH relativeFrom="column">
                  <wp:posOffset>7400924</wp:posOffset>
                </wp:positionH>
                <wp:positionV relativeFrom="paragraph">
                  <wp:posOffset>327660</wp:posOffset>
                </wp:positionV>
                <wp:extent cx="498475" cy="0"/>
                <wp:effectExtent l="39688" t="0" r="55562" b="55563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498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582.75pt;margin-top:25.8pt;width:39.25pt;height:0;rotation:90;z-index:2516756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">
                <v:stroke endarrow="block"/>
                <o:lock v:ext="edit" shapetype="f"/>
              </v:shape>
            </w:pict>
          </mc:Fallback>
        </mc:AlternateContent>
      </w:r>
    </w:p>
    <w:p w:rsidR="005B2AB7" w:rsidRPr="005B2AB7" w:rsidRDefault="00605A0D" w:rsidP="005B2AB7">
      <w:pPr>
        <w:tabs>
          <w:tab w:val="left" w:pos="284"/>
          <w:tab w:val="left" w:pos="426"/>
          <w:tab w:val="center" w:pos="510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3289935</wp:posOffset>
                </wp:positionH>
                <wp:positionV relativeFrom="paragraph">
                  <wp:posOffset>177165</wp:posOffset>
                </wp:positionV>
                <wp:extent cx="2276475" cy="647700"/>
                <wp:effectExtent l="0" t="0" r="28575" b="19050"/>
                <wp:wrapNone/>
                <wp:docPr id="2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764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1A7" w:rsidRPr="00773CC7" w:rsidRDefault="002221A7" w:rsidP="005B2A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73CC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Направляется к челюстно-лицевому хирургу</w:t>
                            </w:r>
                          </w:p>
                          <w:p w:rsidR="002221A7" w:rsidRPr="00773CC7" w:rsidRDefault="002221A7" w:rsidP="005B2AB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1" style="position:absolute;left:0;text-align:left;margin-left:259.05pt;margin-top:13.95pt;width:179.25pt;height:5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">
                <v:path arrowok="t"/>
                <v:textbox>
                  <w:txbxContent>
                    <w:p w:rsidR="002221A7" w:rsidRPr="00773CC7" w:rsidRDefault="002221A7" w:rsidP="005B2A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73CC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Направляется к челюстно-лицевому хирургу</w:t>
                      </w:r>
                    </w:p>
                    <w:p w:rsidR="002221A7" w:rsidRPr="00773CC7" w:rsidRDefault="002221A7" w:rsidP="005B2AB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B2AB7" w:rsidRPr="005B2AB7" w:rsidRDefault="00605A0D" w:rsidP="005B2AB7">
      <w:pPr>
        <w:tabs>
          <w:tab w:val="left" w:pos="284"/>
          <w:tab w:val="left" w:pos="426"/>
          <w:tab w:val="center" w:pos="510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421005</wp:posOffset>
                </wp:positionH>
                <wp:positionV relativeFrom="paragraph">
                  <wp:posOffset>1905</wp:posOffset>
                </wp:positionV>
                <wp:extent cx="2386330" cy="647700"/>
                <wp:effectExtent l="0" t="0" r="13970" b="19050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86330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1A7" w:rsidRPr="00773CC7" w:rsidRDefault="002221A7" w:rsidP="005B2AB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73CC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КТ, МРТ и осмотр онколога</w:t>
                            </w:r>
                          </w:p>
                          <w:p w:rsidR="002221A7" w:rsidRPr="00773CC7" w:rsidRDefault="002221A7" w:rsidP="002264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73CC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(по показаниям)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2" style="position:absolute;left:0;text-align:left;margin-left:33.15pt;margin-top:.15pt;width:187.9pt;height:51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">
                <v:path arrowok="t"/>
                <v:textbox>
                  <w:txbxContent>
                    <w:p w:rsidR="002221A7" w:rsidRPr="00773CC7" w:rsidRDefault="002221A7" w:rsidP="005B2AB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73CC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КТ, МРТ и осмотр онколога</w:t>
                      </w:r>
                    </w:p>
                    <w:p w:rsidR="002221A7" w:rsidRPr="00773CC7" w:rsidRDefault="002221A7" w:rsidP="002264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73CC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(по показаниям)</w:t>
                      </w:r>
                    </w:p>
                  </w:txbxContent>
                </v:textbox>
              </v:rect>
            </w:pict>
          </mc:Fallback>
        </mc:AlternateContent>
      </w:r>
    </w:p>
    <w:p w:rsidR="005B2AB7" w:rsidRPr="005B2AB7" w:rsidRDefault="00605A0D" w:rsidP="005B2AB7">
      <w:pPr>
        <w:tabs>
          <w:tab w:val="left" w:pos="284"/>
          <w:tab w:val="left" w:pos="426"/>
          <w:tab w:val="center" w:pos="510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6850380</wp:posOffset>
                </wp:positionH>
                <wp:positionV relativeFrom="paragraph">
                  <wp:posOffset>50800</wp:posOffset>
                </wp:positionV>
                <wp:extent cx="2705100" cy="638175"/>
                <wp:effectExtent l="0" t="0" r="19050" b="28575"/>
                <wp:wrapNone/>
                <wp:docPr id="6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705100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1A7" w:rsidRPr="00773CC7" w:rsidRDefault="002221A7" w:rsidP="00773CC7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73CC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признаки наличия хронического остеомиелитического процесса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33" style="position:absolute;left:0;text-align:left;margin-left:539.4pt;margin-top:4pt;width:213pt;height:50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">
                <v:path arrowok="t"/>
                <v:textbox>
                  <w:txbxContent>
                    <w:p w:rsidR="002221A7" w:rsidRPr="00773CC7" w:rsidRDefault="002221A7" w:rsidP="00773CC7">
                      <w:pPr>
                        <w:tabs>
                          <w:tab w:val="left" w:pos="284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73CC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признаки наличия хронического остеомиелитического процесса</w:t>
                      </w:r>
                    </w:p>
                  </w:txbxContent>
                </v:textbox>
              </v:rect>
            </w:pict>
          </mc:Fallback>
        </mc:AlternateContent>
      </w:r>
    </w:p>
    <w:p w:rsidR="005B2AB7" w:rsidRPr="005B2AB7" w:rsidRDefault="005B2AB7" w:rsidP="005B2AB7">
      <w:pPr>
        <w:tabs>
          <w:tab w:val="left" w:pos="284"/>
          <w:tab w:val="left" w:pos="426"/>
          <w:tab w:val="center" w:pos="510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2AB7" w:rsidRPr="005B2AB7" w:rsidRDefault="00605A0D" w:rsidP="005B2AB7">
      <w:pPr>
        <w:tabs>
          <w:tab w:val="left" w:pos="284"/>
          <w:tab w:val="left" w:pos="426"/>
          <w:tab w:val="center" w:pos="510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1449070</wp:posOffset>
                </wp:positionH>
                <wp:positionV relativeFrom="paragraph">
                  <wp:posOffset>286385</wp:posOffset>
                </wp:positionV>
                <wp:extent cx="325120" cy="0"/>
                <wp:effectExtent l="57150" t="10160" r="57150" b="17145"/>
                <wp:wrapNone/>
                <wp:docPr id="1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 rot="5400000">
                          <a:off x="0" y="0"/>
                          <a:ext cx="3251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114.1pt;margin-top:22.55pt;width:25.6pt;height:0;rotation:9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">
                <v:stroke endarrow="block"/>
                <o:lock v:ext="edit" shapetype="f"/>
              </v:shape>
            </w:pict>
          </mc:Fallback>
        </mc:AlternateContent>
      </w:r>
    </w:p>
    <w:p w:rsidR="005B2AB7" w:rsidRPr="005B2AB7" w:rsidRDefault="005B2AB7" w:rsidP="005B2AB7">
      <w:pPr>
        <w:tabs>
          <w:tab w:val="left" w:pos="284"/>
          <w:tab w:val="left" w:pos="426"/>
          <w:tab w:val="center" w:pos="510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5B2AB7" w:rsidRPr="005B2AB7" w:rsidRDefault="00605A0D" w:rsidP="005B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422910</wp:posOffset>
                </wp:positionH>
                <wp:positionV relativeFrom="paragraph">
                  <wp:posOffset>99060</wp:posOffset>
                </wp:positionV>
                <wp:extent cx="2247900" cy="483870"/>
                <wp:effectExtent l="0" t="0" r="19050" b="11430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47900" cy="4838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221A7" w:rsidRPr="00773CC7" w:rsidRDefault="002221A7" w:rsidP="005B2AB7">
                            <w:pPr>
                              <w:tabs>
                                <w:tab w:val="left" w:pos="284"/>
                              </w:tabs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73CC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shd w:val="clear" w:color="auto" w:fill="FFFFFF"/>
                              </w:rPr>
                              <w:t>для исключения опухолевого процесса</w:t>
                            </w:r>
                          </w:p>
                          <w:p w:rsidR="002221A7" w:rsidRPr="005B2AB7" w:rsidRDefault="002221A7" w:rsidP="005B2AB7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4" style="position:absolute;left:0;text-align:left;margin-left:33.3pt;margin-top:7.8pt;width:177pt;height:38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">
                <v:path arrowok="t"/>
                <v:textbox>
                  <w:txbxContent>
                    <w:p w:rsidR="002221A7" w:rsidRPr="00773CC7" w:rsidRDefault="002221A7" w:rsidP="005B2AB7">
                      <w:pPr>
                        <w:tabs>
                          <w:tab w:val="left" w:pos="284"/>
                        </w:tabs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73CC7">
                        <w:rPr>
                          <w:rFonts w:ascii="Times New Roman" w:hAnsi="Times New Roman" w:cs="Times New Roman"/>
                          <w:sz w:val="24"/>
                          <w:szCs w:val="24"/>
                          <w:shd w:val="clear" w:color="auto" w:fill="FFFFFF"/>
                        </w:rPr>
                        <w:t>для исключения опухолевого процесса</w:t>
                      </w:r>
                    </w:p>
                    <w:p w:rsidR="002221A7" w:rsidRPr="005B2AB7" w:rsidRDefault="002221A7" w:rsidP="005B2AB7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5B2AB7" w:rsidRPr="005B2AB7" w:rsidRDefault="005B2AB7" w:rsidP="005B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B2AB7" w:rsidRPr="005B2AB7" w:rsidRDefault="005B2AB7" w:rsidP="005B2AB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2.2 Дифференциальный диагноз </w:t>
      </w:r>
      <w:r w:rsidRPr="005B2AB7">
        <w:rPr>
          <w:rFonts w:ascii="Times New Roman" w:eastAsia="Calibri" w:hAnsi="Times New Roman" w:cs="Times New Roman"/>
          <w:b/>
          <w:sz w:val="28"/>
          <w:szCs w:val="28"/>
        </w:rPr>
        <w:t>и обоснование дополнительных исследований:</w:t>
      </w:r>
    </w:p>
    <w:p w:rsidR="005B2AB7" w:rsidRDefault="005B2AB7" w:rsidP="005B2AB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9"/>
        <w:gridCol w:w="7737"/>
        <w:gridCol w:w="3118"/>
        <w:gridCol w:w="2102"/>
      </w:tblGrid>
      <w:tr w:rsidR="00590F16" w:rsidRPr="005B2AB7" w:rsidTr="00590F16">
        <w:trPr>
          <w:trHeight w:val="699"/>
        </w:trPr>
        <w:tc>
          <w:tcPr>
            <w:tcW w:w="2469" w:type="dxa"/>
            <w:shd w:val="clear" w:color="auto" w:fill="auto"/>
          </w:tcPr>
          <w:p w:rsidR="00590F16" w:rsidRPr="005B2AB7" w:rsidRDefault="00590F16" w:rsidP="00590F16">
            <w:pPr>
              <w:tabs>
                <w:tab w:val="left" w:pos="426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Диагноз</w:t>
            </w:r>
          </w:p>
        </w:tc>
        <w:tc>
          <w:tcPr>
            <w:tcW w:w="7737" w:type="dxa"/>
            <w:shd w:val="clear" w:color="auto" w:fill="auto"/>
          </w:tcPr>
          <w:p w:rsidR="00590F16" w:rsidRPr="005B2AB7" w:rsidRDefault="00590F16" w:rsidP="00590F1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Обоснование для дифференциальной диагностики</w:t>
            </w:r>
          </w:p>
        </w:tc>
        <w:tc>
          <w:tcPr>
            <w:tcW w:w="3118" w:type="dxa"/>
            <w:shd w:val="clear" w:color="auto" w:fill="auto"/>
          </w:tcPr>
          <w:p w:rsidR="00590F16" w:rsidRDefault="00590F16" w:rsidP="00590F1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Обследования</w:t>
            </w:r>
          </w:p>
          <w:p w:rsidR="00590F16" w:rsidRDefault="00590F16" w:rsidP="00590F1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  <w:p w:rsidR="00590F16" w:rsidRPr="005B2AB7" w:rsidRDefault="00590F16" w:rsidP="00590F1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2102" w:type="dxa"/>
            <w:shd w:val="clear" w:color="auto" w:fill="auto"/>
          </w:tcPr>
          <w:p w:rsidR="00590F16" w:rsidRPr="005B2AB7" w:rsidRDefault="00590F16" w:rsidP="00590F16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Критерии исключения диагноза</w:t>
            </w:r>
          </w:p>
        </w:tc>
      </w:tr>
      <w:tr w:rsidR="00590F16" w:rsidRPr="005B2AB7" w:rsidTr="00590F16">
        <w:trPr>
          <w:trHeight w:val="268"/>
        </w:trPr>
        <w:tc>
          <w:tcPr>
            <w:tcW w:w="2469" w:type="dxa"/>
            <w:shd w:val="clear" w:color="auto" w:fill="auto"/>
          </w:tcPr>
          <w:p w:rsidR="00590F16" w:rsidRPr="005B2AB7" w:rsidRDefault="00590F16" w:rsidP="00590F16">
            <w:pPr>
              <w:tabs>
                <w:tab w:val="left" w:pos="284"/>
                <w:tab w:val="left" w:pos="426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spellStart"/>
            <w:r w:rsidRPr="005B2AB7">
              <w:rPr>
                <w:rFonts w:ascii="Times New Roman" w:eastAsia="Times New Roman" w:hAnsi="Times New Roman" w:cs="Times New Roman"/>
                <w:sz w:val="26"/>
                <w:szCs w:val="26"/>
              </w:rPr>
              <w:t>Одонтогенная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подкожная гранулема</w:t>
            </w:r>
          </w:p>
          <w:p w:rsidR="00590F16" w:rsidRPr="005B2AB7" w:rsidRDefault="00590F16" w:rsidP="00590F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7737" w:type="dxa"/>
            <w:shd w:val="clear" w:color="auto" w:fill="auto"/>
          </w:tcPr>
          <w:p w:rsidR="00590F16" w:rsidRPr="005B2AB7" w:rsidRDefault="00590F16" w:rsidP="00590F16">
            <w:pPr>
              <w:shd w:val="clear" w:color="auto" w:fill="FCFCFD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5B2AB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вяло протекающее воспаление подкожной клетчатки, возникшее в результате распространения инфекции из </w:t>
            </w:r>
            <w:proofErr w:type="spellStart"/>
            <w:r w:rsidRPr="005B2AB7">
              <w:rPr>
                <w:rFonts w:ascii="Times New Roman" w:eastAsia="Times New Roman" w:hAnsi="Times New Roman" w:cs="Times New Roman"/>
                <w:sz w:val="26"/>
                <w:szCs w:val="26"/>
              </w:rPr>
              <w:t>одонтогенного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очага. </w:t>
            </w:r>
            <w:proofErr w:type="gramStart"/>
            <w:r w:rsidRPr="005B2AB7">
              <w:rPr>
                <w:rFonts w:ascii="Times New Roman" w:eastAsia="Times New Roman" w:hAnsi="Times New Roman" w:cs="Times New Roman"/>
                <w:sz w:val="26"/>
                <w:szCs w:val="26"/>
              </w:rPr>
              <w:t>При этом в подкожной клетчатке лица на уровне или в некотором отдалении от зуба, являющегося первичным очагом инфекции (возникает округлой формы безболезненный инфильтрат около 1—1,5 см в диаметре.</w:t>
            </w:r>
            <w:proofErr w:type="gramEnd"/>
            <w:r w:rsidRPr="005B2AB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Кожа над ним истончается, становится сине-багровой. Со стороны полости рта появляется тяж, прощупываемый в подслизистом слое, идущий от лунки зуба, послужившего первичным очагом инфекции, к инфильтрату в толще клетчатки. Временами инфильтрат нагнаивается и вскрывается со стороны кожных покровов с образованием свища </w:t>
            </w:r>
            <w:proofErr w:type="gramStart"/>
            <w:r w:rsidRPr="005B2AB7">
              <w:rPr>
                <w:rFonts w:ascii="Times New Roman" w:eastAsia="Times New Roman" w:hAnsi="Times New Roman" w:cs="Times New Roman"/>
                <w:sz w:val="26"/>
                <w:szCs w:val="26"/>
              </w:rPr>
              <w:t>с</w:t>
            </w:r>
            <w:proofErr w:type="gramEnd"/>
            <w:r w:rsidRPr="005B2AB7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очень незначительным гнойным отделяемым. При оперативном вскрытии такой гранулемы гноя почти не бывает, а ее полость представляется заполненной вялыми грануляциями.</w:t>
            </w:r>
          </w:p>
        </w:tc>
        <w:tc>
          <w:tcPr>
            <w:tcW w:w="3118" w:type="dxa"/>
            <w:shd w:val="clear" w:color="auto" w:fill="auto"/>
          </w:tcPr>
          <w:p w:rsidR="00590F16" w:rsidRPr="00C95799" w:rsidRDefault="00590F16" w:rsidP="00590F16">
            <w:pPr>
              <w:tabs>
                <w:tab w:val="left" w:pos="284"/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r w:rsidRPr="00C95799">
              <w:rPr>
                <w:rFonts w:ascii="Times New Roman" w:eastAsia="Times New Roman" w:hAnsi="Times New Roman" w:cs="Times New Roman"/>
                <w:sz w:val="26"/>
                <w:szCs w:val="26"/>
              </w:rPr>
              <w:t>ентгенография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(дентальная, панорамная, боковая проекция нижней челюсти)</w:t>
            </w:r>
          </w:p>
        </w:tc>
        <w:tc>
          <w:tcPr>
            <w:tcW w:w="2102" w:type="dxa"/>
            <w:shd w:val="clear" w:color="auto" w:fill="auto"/>
          </w:tcPr>
          <w:p w:rsidR="00590F16" w:rsidRPr="005B2AB7" w:rsidRDefault="00590F16" w:rsidP="00590F16">
            <w:pPr>
              <w:tabs>
                <w:tab w:val="left" w:pos="284"/>
                <w:tab w:val="left" w:pos="426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2AB7">
              <w:rPr>
                <w:rFonts w:ascii="Times New Roman" w:eastAsia="Times New Roman" w:hAnsi="Times New Roman" w:cs="Times New Roman"/>
                <w:sz w:val="26"/>
                <w:szCs w:val="26"/>
              </w:rPr>
              <w:t>микроскопически обнаруживаются разрастания грануляционной ткани на различных стадиях ее созревания</w:t>
            </w:r>
          </w:p>
        </w:tc>
      </w:tr>
      <w:tr w:rsidR="00590F16" w:rsidRPr="005B2AB7" w:rsidTr="00590F16">
        <w:trPr>
          <w:trHeight w:val="268"/>
        </w:trPr>
        <w:tc>
          <w:tcPr>
            <w:tcW w:w="2469" w:type="dxa"/>
            <w:shd w:val="clear" w:color="auto" w:fill="auto"/>
          </w:tcPr>
          <w:p w:rsidR="00590F16" w:rsidRPr="005B2AB7" w:rsidRDefault="00590F16" w:rsidP="00590F1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highlight w:val="yellow"/>
              </w:rPr>
            </w:pPr>
            <w:r w:rsidRPr="005B2AB7">
              <w:rPr>
                <w:rFonts w:ascii="Times New Roman" w:eastAsia="Times New Roman" w:hAnsi="Times New Roman" w:cs="Times New Roman"/>
                <w:sz w:val="26"/>
                <w:szCs w:val="26"/>
              </w:rPr>
              <w:t>Актиномикоз челюстей</w:t>
            </w:r>
          </w:p>
        </w:tc>
        <w:tc>
          <w:tcPr>
            <w:tcW w:w="7737" w:type="dxa"/>
            <w:shd w:val="clear" w:color="auto" w:fill="auto"/>
          </w:tcPr>
          <w:p w:rsidR="00590F16" w:rsidRPr="005B2AB7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Заболевание кости при актиномикозе может быть первичным и вторичным. Вторичные поражения кости возникают в результате распространения специфической инфекции из инфильтрированных </w:t>
            </w:r>
            <w:proofErr w:type="spellStart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околочелюстных</w:t>
            </w:r>
            <w:proofErr w:type="spellEnd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мягких тканей. Инфильтрат обычно плотный. На более поздних стадиях заболевания образуются множественные сви</w:t>
            </w: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softHyphen/>
              <w:t xml:space="preserve">щи с </w:t>
            </w:r>
            <w:proofErr w:type="spellStart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крошковатым</w:t>
            </w:r>
            <w:proofErr w:type="spellEnd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гноем. Значительно труднее дифференцировать от остеомиелита, особенно его гиперпластической формы, первич</w:t>
            </w: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softHyphen/>
              <w:t>ный актиномикоз челюстей.</w:t>
            </w:r>
          </w:p>
        </w:tc>
        <w:tc>
          <w:tcPr>
            <w:tcW w:w="3118" w:type="dxa"/>
            <w:shd w:val="clear" w:color="auto" w:fill="auto"/>
          </w:tcPr>
          <w:p w:rsidR="00590F16" w:rsidRPr="00C21F37" w:rsidRDefault="00590F16" w:rsidP="00590F16">
            <w:pPr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C21F37">
              <w:rPr>
                <w:rFonts w:ascii="Times New Roman" w:eastAsia="Times New Roman" w:hAnsi="Times New Roman" w:cs="Times New Roman"/>
                <w:sz w:val="28"/>
                <w:szCs w:val="28"/>
              </w:rPr>
              <w:t>икроскопия экссудата,</w:t>
            </w:r>
          </w:p>
          <w:p w:rsidR="00590F16" w:rsidRDefault="00590F16" w:rsidP="00590F1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21F37">
              <w:rPr>
                <w:rFonts w:ascii="Times New Roman" w:hAnsi="Times New Roman" w:cs="Times New Roman"/>
                <w:sz w:val="28"/>
                <w:szCs w:val="28"/>
              </w:rPr>
              <w:t xml:space="preserve">кожная проба с </w:t>
            </w:r>
            <w:proofErr w:type="spellStart"/>
            <w:r w:rsidRPr="00C21F37">
              <w:rPr>
                <w:rFonts w:ascii="Times New Roman" w:hAnsi="Times New Roman" w:cs="Times New Roman"/>
                <w:sz w:val="28"/>
                <w:szCs w:val="28"/>
              </w:rPr>
              <w:t>актинолизатом</w:t>
            </w:r>
            <w:proofErr w:type="spellEnd"/>
            <w:r w:rsidRPr="00C21F37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590F16" w:rsidRPr="00E40735" w:rsidRDefault="00590F16" w:rsidP="00590F16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  <w:sz w:val="26"/>
                <w:szCs w:val="26"/>
              </w:rPr>
            </w:pPr>
            <w:r w:rsidRPr="00C21F37">
              <w:rPr>
                <w:rFonts w:ascii="Times New Roman" w:hAnsi="Times New Roman" w:cs="Times New Roman"/>
                <w:sz w:val="28"/>
                <w:szCs w:val="28"/>
              </w:rPr>
              <w:t xml:space="preserve">оценка ответа иммунокомпетентных клеток на </w:t>
            </w:r>
            <w:proofErr w:type="spellStart"/>
            <w:r w:rsidRPr="00C21F37">
              <w:rPr>
                <w:rFonts w:ascii="Times New Roman" w:hAnsi="Times New Roman" w:cs="Times New Roman"/>
                <w:sz w:val="28"/>
                <w:szCs w:val="28"/>
              </w:rPr>
              <w:t>актинолизат</w:t>
            </w:r>
            <w:proofErr w:type="spellEnd"/>
            <w:r w:rsidRPr="00C21F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21F37">
              <w:rPr>
                <w:rFonts w:ascii="Times New Roman" w:hAnsi="Times New Roman" w:cs="Times New Roman"/>
                <w:sz w:val="28"/>
                <w:szCs w:val="28"/>
              </w:rPr>
              <w:t>in</w:t>
            </w:r>
            <w:proofErr w:type="spellEnd"/>
            <w:r w:rsidRPr="00C21F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C21F37">
              <w:rPr>
                <w:rFonts w:ascii="Times New Roman" w:hAnsi="Times New Roman" w:cs="Times New Roman"/>
                <w:sz w:val="28"/>
                <w:szCs w:val="28"/>
              </w:rPr>
              <w:t>vitro</w:t>
            </w:r>
            <w:proofErr w:type="spellEnd"/>
            <w:r w:rsidRPr="00C21F3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102" w:type="dxa"/>
            <w:shd w:val="clear" w:color="auto" w:fill="auto"/>
          </w:tcPr>
          <w:p w:rsidR="00590F16" w:rsidRPr="005B2AB7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П</w:t>
            </w: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осев из раны.</w:t>
            </w:r>
          </w:p>
          <w:p w:rsidR="00590F16" w:rsidRPr="005B2AB7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Положительные специфические кожные реакции</w:t>
            </w:r>
          </w:p>
        </w:tc>
      </w:tr>
      <w:tr w:rsidR="00590F16" w:rsidRPr="005B2AB7" w:rsidTr="00590F16">
        <w:trPr>
          <w:trHeight w:val="268"/>
        </w:trPr>
        <w:tc>
          <w:tcPr>
            <w:tcW w:w="2469" w:type="dxa"/>
            <w:shd w:val="clear" w:color="auto" w:fill="auto"/>
          </w:tcPr>
          <w:p w:rsidR="00590F16" w:rsidRPr="005B2AB7" w:rsidRDefault="00590F16" w:rsidP="00590F16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2AB7">
              <w:rPr>
                <w:rFonts w:ascii="Times New Roman" w:eastAsia="Times New Roman" w:hAnsi="Times New Roman" w:cs="Times New Roman"/>
                <w:sz w:val="26"/>
                <w:szCs w:val="26"/>
              </w:rPr>
              <w:t>Туберкулез челюстей</w:t>
            </w:r>
          </w:p>
        </w:tc>
        <w:tc>
          <w:tcPr>
            <w:tcW w:w="7737" w:type="dxa"/>
            <w:shd w:val="clear" w:color="auto" w:fill="auto"/>
          </w:tcPr>
          <w:p w:rsidR="00590F16" w:rsidRPr="005B2AB7" w:rsidRDefault="00590F16" w:rsidP="00590F16">
            <w:pPr>
              <w:tabs>
                <w:tab w:val="left" w:pos="55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5B2AB7">
              <w:rPr>
                <w:rFonts w:ascii="Times New Roman" w:eastAsia="Times New Roman" w:hAnsi="Times New Roman" w:cs="Times New Roman"/>
                <w:sz w:val="26"/>
                <w:szCs w:val="26"/>
              </w:rPr>
              <w:t>Для туберкулезного поражения кости характерны медленное течение (месяцы, годы), резкая болезненность, выраженный лим</w:t>
            </w:r>
            <w:r w:rsidRPr="005B2AB7">
              <w:rPr>
                <w:rFonts w:ascii="Times New Roman" w:eastAsia="Times New Roman" w:hAnsi="Times New Roman" w:cs="Times New Roman"/>
                <w:sz w:val="26"/>
                <w:szCs w:val="26"/>
              </w:rPr>
              <w:softHyphen/>
              <w:t>фаденит. В патологический процесс вовлечены другие кости лица, на месте воспаления образуются втянутые рубцы.</w:t>
            </w:r>
          </w:p>
        </w:tc>
        <w:tc>
          <w:tcPr>
            <w:tcW w:w="3118" w:type="dxa"/>
            <w:shd w:val="clear" w:color="auto" w:fill="auto"/>
          </w:tcPr>
          <w:p w:rsidR="00590F16" w:rsidRPr="00DF78EC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proofErr w:type="spellStart"/>
            <w:r w:rsidRPr="00DF78EC">
              <w:rPr>
                <w:rFonts w:ascii="Times New Roman" w:eastAsia="Calibri" w:hAnsi="Times New Roman" w:cs="Times New Roman"/>
                <w:sz w:val="26"/>
                <w:szCs w:val="26"/>
              </w:rPr>
              <w:t>Флюрография</w:t>
            </w:r>
            <w:proofErr w:type="spellEnd"/>
            <w:r w:rsidRPr="00DF78E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(взрослым), при необходимости рентгенография грудной </w:t>
            </w:r>
            <w:r w:rsidRPr="00DF78EC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клетки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 КТ,</w:t>
            </w:r>
            <w:r w:rsidRPr="00DF78EC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проба Манту (детям)</w:t>
            </w:r>
          </w:p>
        </w:tc>
        <w:tc>
          <w:tcPr>
            <w:tcW w:w="2102" w:type="dxa"/>
            <w:shd w:val="clear" w:color="auto" w:fill="auto"/>
          </w:tcPr>
          <w:p w:rsidR="00590F16" w:rsidRPr="005B2AB7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Посев из раны.</w:t>
            </w:r>
          </w:p>
          <w:p w:rsidR="00590F16" w:rsidRPr="005B2AB7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Положительные специфические кожные реакции</w:t>
            </w:r>
          </w:p>
        </w:tc>
      </w:tr>
      <w:tr w:rsidR="00590F16" w:rsidRPr="005B2AB7" w:rsidTr="00590F16">
        <w:trPr>
          <w:trHeight w:val="268"/>
        </w:trPr>
        <w:tc>
          <w:tcPr>
            <w:tcW w:w="2469" w:type="dxa"/>
            <w:shd w:val="clear" w:color="auto" w:fill="auto"/>
          </w:tcPr>
          <w:p w:rsidR="00590F16" w:rsidRPr="005B2AB7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lastRenderedPageBreak/>
              <w:t>Сифилис челюстей</w:t>
            </w:r>
          </w:p>
        </w:tc>
        <w:tc>
          <w:tcPr>
            <w:tcW w:w="7737" w:type="dxa"/>
            <w:shd w:val="clear" w:color="auto" w:fill="auto"/>
          </w:tcPr>
          <w:p w:rsidR="00590F16" w:rsidRPr="005B2AB7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Сифилис челюстей возникает в результате гуммозного пора</w:t>
            </w: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softHyphen/>
              <w:t>жения кости или надкостницы в третичной стадии заболевания. В случае перехода процесса с мягких тканей на челюсть диагностика не представляет затруднений. Наиболее часто при сифилисе пора</w:t>
            </w: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softHyphen/>
              <w:t>жаются кости носа, центральная часть небных отростков верхней челюсти, ее альвеолярный отросток в области передних зубов. Для сифилитического поражения костей характерно образование оча</w:t>
            </w: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softHyphen/>
              <w:t xml:space="preserve">гов размягчения (некротическая форма) и </w:t>
            </w:r>
            <w:proofErr w:type="spellStart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оссифицирующего</w:t>
            </w:r>
            <w:proofErr w:type="spellEnd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пе</w:t>
            </w: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softHyphen/>
              <w:t xml:space="preserve">риостита (гиперпластическая форма). </w:t>
            </w:r>
          </w:p>
        </w:tc>
        <w:tc>
          <w:tcPr>
            <w:tcW w:w="3118" w:type="dxa"/>
            <w:shd w:val="clear" w:color="auto" w:fill="auto"/>
          </w:tcPr>
          <w:p w:rsidR="00590F16" w:rsidRPr="00DF78EC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DF78EC">
              <w:rPr>
                <w:rFonts w:ascii="Times New Roman" w:eastAsia="Calibri" w:hAnsi="Times New Roman" w:cs="Times New Roman"/>
                <w:sz w:val="26"/>
                <w:szCs w:val="26"/>
              </w:rPr>
              <w:t>Серологические методы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диагностики</w:t>
            </w:r>
          </w:p>
        </w:tc>
        <w:tc>
          <w:tcPr>
            <w:tcW w:w="2102" w:type="dxa"/>
            <w:shd w:val="clear" w:color="auto" w:fill="auto"/>
          </w:tcPr>
          <w:p w:rsidR="00590F16" w:rsidRPr="005B2AB7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Серодиагностика при сифилисе положительная</w:t>
            </w:r>
          </w:p>
        </w:tc>
      </w:tr>
      <w:tr w:rsidR="00590F16" w:rsidRPr="005B2AB7" w:rsidTr="00590F16">
        <w:trPr>
          <w:trHeight w:val="268"/>
        </w:trPr>
        <w:tc>
          <w:tcPr>
            <w:tcW w:w="2469" w:type="dxa"/>
            <w:shd w:val="clear" w:color="auto" w:fill="auto"/>
          </w:tcPr>
          <w:p w:rsidR="00590F16" w:rsidRPr="005B2AB7" w:rsidRDefault="00590F16" w:rsidP="00590F1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Доброкачественные опухоли челюстей (нагноившаяся </w:t>
            </w:r>
            <w:proofErr w:type="spellStart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одонтогенная</w:t>
            </w:r>
            <w:proofErr w:type="spellEnd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киста, </w:t>
            </w:r>
            <w:proofErr w:type="spellStart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остеокластома</w:t>
            </w:r>
            <w:proofErr w:type="spellEnd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остеоид</w:t>
            </w:r>
            <w:proofErr w:type="spellEnd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-остеома, эозинофильная гранулема)</w:t>
            </w:r>
          </w:p>
          <w:p w:rsidR="00590F16" w:rsidRPr="005B2AB7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7737" w:type="dxa"/>
            <w:shd w:val="clear" w:color="auto" w:fill="auto"/>
          </w:tcPr>
          <w:p w:rsidR="00590F16" w:rsidRPr="005B2AB7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Рост доброкачественных опухолей обычно безболезненный, не сопровождается острыми воспа</w:t>
            </w: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softHyphen/>
              <w:t>лительными явлениями, симптомами гнойно-резорбтивной лихо</w:t>
            </w: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softHyphen/>
              <w:t>радки, особенно в начале заболевания. Для новообразования нетипично периодическое увеличение или уменьшение объема. Рост доброкачественных опухолей обычно безболезненный, не сопровождается острыми воспа</w:t>
            </w: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softHyphen/>
              <w:t>лительными явлениями, симптомами гнойно-резорбтивной лихо</w:t>
            </w: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softHyphen/>
              <w:t>радки, особенно в начале заболевания. Для новообразования нетипично периодическое увеличение или уменьшение объема.</w:t>
            </w:r>
          </w:p>
        </w:tc>
        <w:tc>
          <w:tcPr>
            <w:tcW w:w="3118" w:type="dxa"/>
            <w:shd w:val="clear" w:color="auto" w:fill="auto"/>
          </w:tcPr>
          <w:p w:rsidR="00590F16" w:rsidRPr="005B2AB7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Рентгенография (дентальная, панорамная, боковая проекция нижней челюсти), КТ </w:t>
            </w:r>
          </w:p>
        </w:tc>
        <w:tc>
          <w:tcPr>
            <w:tcW w:w="2102" w:type="dxa"/>
            <w:shd w:val="clear" w:color="auto" w:fill="auto"/>
          </w:tcPr>
          <w:p w:rsidR="00590F16" w:rsidRPr="005B2AB7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Результат гистологического исследования</w:t>
            </w:r>
          </w:p>
        </w:tc>
      </w:tr>
      <w:tr w:rsidR="00590F16" w:rsidRPr="005B2AB7" w:rsidTr="00590F16">
        <w:trPr>
          <w:trHeight w:val="268"/>
        </w:trPr>
        <w:tc>
          <w:tcPr>
            <w:tcW w:w="2469" w:type="dxa"/>
            <w:shd w:val="clear" w:color="auto" w:fill="auto"/>
          </w:tcPr>
          <w:p w:rsidR="00590F16" w:rsidRPr="005B2AB7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Саркома </w:t>
            </w:r>
            <w:proofErr w:type="spellStart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Юинга</w:t>
            </w:r>
            <w:proofErr w:type="spellEnd"/>
          </w:p>
        </w:tc>
        <w:tc>
          <w:tcPr>
            <w:tcW w:w="7737" w:type="dxa"/>
            <w:shd w:val="clear" w:color="auto" w:fill="auto"/>
          </w:tcPr>
          <w:p w:rsidR="00590F16" w:rsidRPr="005B2AB7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Эта опухоль имеет проявления, сходные с остеомиелитом (повышение температуры тела, лейкоцитоз, локальная болезненность кости, отек мягких тканей, иногда гипе</w:t>
            </w: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softHyphen/>
              <w:t xml:space="preserve">ремия кожи). Саркома </w:t>
            </w:r>
            <w:proofErr w:type="spellStart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Юинга</w:t>
            </w:r>
            <w:proofErr w:type="spellEnd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вначале развивается медленно, но затем быстро прогрессирует. </w:t>
            </w:r>
            <w:proofErr w:type="gramStart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Для опухоли, в отличие от остеомие</w:t>
            </w: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softHyphen/>
              <w:t>лита, не характерны острое, подострое и хроническое течение, а также образование секвестров.</w:t>
            </w:r>
            <w:proofErr w:type="gramEnd"/>
          </w:p>
        </w:tc>
        <w:tc>
          <w:tcPr>
            <w:tcW w:w="3118" w:type="dxa"/>
            <w:shd w:val="clear" w:color="auto" w:fill="auto"/>
          </w:tcPr>
          <w:p w:rsidR="00590F16" w:rsidRPr="005B2AB7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Рентгенография пораженной кости, КТ, МРТ, биопсия</w:t>
            </w:r>
          </w:p>
        </w:tc>
        <w:tc>
          <w:tcPr>
            <w:tcW w:w="2102" w:type="dxa"/>
            <w:shd w:val="clear" w:color="auto" w:fill="auto"/>
          </w:tcPr>
          <w:p w:rsidR="00590F16" w:rsidRPr="005B2AB7" w:rsidRDefault="00590F16" w:rsidP="00590F1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Результат </w:t>
            </w:r>
            <w:proofErr w:type="spellStart"/>
            <w:proofErr w:type="gramStart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гистологическо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>го</w:t>
            </w:r>
            <w:proofErr w:type="spellEnd"/>
            <w:proofErr w:type="gramEnd"/>
            <w:r w:rsidRPr="005B2AB7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исследования</w:t>
            </w:r>
          </w:p>
        </w:tc>
      </w:tr>
    </w:tbl>
    <w:p w:rsidR="00590F16" w:rsidRPr="00590F16" w:rsidRDefault="00590F16" w:rsidP="005B2AB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  <w:sectPr w:rsidR="00590F16" w:rsidRPr="00590F16" w:rsidSect="00226472">
          <w:pgSz w:w="16838" w:h="11906" w:orient="landscape"/>
          <w:pgMar w:top="1134" w:right="567" w:bottom="567" w:left="567" w:header="709" w:footer="709" w:gutter="0"/>
          <w:cols w:space="708"/>
          <w:docGrid w:linePitch="360"/>
        </w:sectPr>
      </w:pPr>
    </w:p>
    <w:p w:rsidR="00590F16" w:rsidRDefault="005B2AB7" w:rsidP="002221A7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5B2AB7">
        <w:rPr>
          <w:b/>
          <w:sz w:val="28"/>
          <w:szCs w:val="28"/>
        </w:rPr>
        <w:lastRenderedPageBreak/>
        <w:t>ТАКТИКА ЛЕЧЕНИЯ НА АМБУЛАТОРНОМ УРОВНЕ</w:t>
      </w:r>
      <w:r w:rsidR="00590F16" w:rsidRPr="00916710">
        <w:rPr>
          <w:b/>
          <w:sz w:val="28"/>
          <w:szCs w:val="28"/>
        </w:rPr>
        <w:t>[2,4,6,10,12,13]:</w:t>
      </w:r>
      <w:r w:rsidR="00590F16" w:rsidRPr="00932C00">
        <w:t xml:space="preserve"> </w:t>
      </w:r>
      <w:r w:rsidR="00590F16" w:rsidRPr="00916710">
        <w:rPr>
          <w:sz w:val="28"/>
          <w:szCs w:val="28"/>
        </w:rPr>
        <w:t xml:space="preserve">основные лечебные мероприятия направлены на предупреждение дальнейшего распространения гнойно-некротического процесса. В этой фазе необходимо предупредить образование новых некрозов и ускорить формирование секвестров в местах уже образовавшихся некрозов. Необходимо создать покой пораженному органу. Нужно снизить сосудистую проницаемость и интенсивность </w:t>
      </w:r>
      <w:proofErr w:type="spellStart"/>
      <w:r w:rsidR="00590F16" w:rsidRPr="00916710">
        <w:rPr>
          <w:sz w:val="28"/>
          <w:szCs w:val="28"/>
        </w:rPr>
        <w:t>нейр</w:t>
      </w:r>
      <w:proofErr w:type="gramStart"/>
      <w:r w:rsidR="00590F16" w:rsidRPr="00916710">
        <w:rPr>
          <w:sz w:val="28"/>
          <w:szCs w:val="28"/>
        </w:rPr>
        <w:t>о</w:t>
      </w:r>
      <w:proofErr w:type="spellEnd"/>
      <w:r w:rsidR="00590F16" w:rsidRPr="00916710">
        <w:rPr>
          <w:sz w:val="28"/>
          <w:szCs w:val="28"/>
        </w:rPr>
        <w:t>-</w:t>
      </w:r>
      <w:proofErr w:type="gramEnd"/>
      <w:r w:rsidR="00590F16" w:rsidRPr="00916710">
        <w:rPr>
          <w:sz w:val="28"/>
          <w:szCs w:val="28"/>
        </w:rPr>
        <w:t xml:space="preserve"> гуморальных сдвигов, а также уменьшить число патологических рефлексов, поступающих к очагу воспаления. </w:t>
      </w:r>
    </w:p>
    <w:p w:rsidR="002221A7" w:rsidRDefault="002221A7" w:rsidP="002221A7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5B2AB7" w:rsidRPr="005B2AB7" w:rsidRDefault="002221A7" w:rsidP="005B2AB7">
      <w:pPr>
        <w:numPr>
          <w:ilvl w:val="1"/>
          <w:numId w:val="4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</w:t>
      </w:r>
      <w:r w:rsidR="005B2AB7" w:rsidRPr="005B2AB7">
        <w:rPr>
          <w:rFonts w:ascii="Times New Roman" w:eastAsia="Times New Roman" w:hAnsi="Times New Roman" w:cs="Times New Roman"/>
          <w:b/>
          <w:sz w:val="28"/>
          <w:szCs w:val="28"/>
        </w:rPr>
        <w:t>Немедикаментозное лечение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B2AB7" w:rsidRPr="005B2AB7" w:rsidRDefault="005B2AB7" w:rsidP="005B2AB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Режим: </w:t>
      </w:r>
      <w:r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IV (</w:t>
      </w:r>
      <w:r w:rsidRPr="005B2AB7">
        <w:rPr>
          <w:rFonts w:ascii="Times New Roman" w:eastAsia="Times New Roman" w:hAnsi="Times New Roman" w:cs="Times New Roman"/>
          <w:sz w:val="28"/>
          <w:szCs w:val="28"/>
        </w:rPr>
        <w:t>свободный, активный</w:t>
      </w:r>
      <w:r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r w:rsidRPr="005B2AB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B2AB7" w:rsidRDefault="005B2AB7" w:rsidP="005B2AB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sz w:val="28"/>
          <w:szCs w:val="28"/>
        </w:rPr>
        <w:t>Диета: стол № 15, назначение диетической терапии – по показаниям.</w:t>
      </w:r>
    </w:p>
    <w:p w:rsidR="00AE7838" w:rsidRPr="005B2AB7" w:rsidRDefault="00AE7838" w:rsidP="005B2AB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B7" w:rsidRPr="005B2AB7" w:rsidRDefault="002221A7" w:rsidP="005B2AB7">
      <w:pPr>
        <w:numPr>
          <w:ilvl w:val="1"/>
          <w:numId w:val="4"/>
        </w:num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="005B2AB7" w:rsidRPr="005B2AB7">
        <w:rPr>
          <w:rFonts w:ascii="Times New Roman" w:eastAsia="Times New Roman" w:hAnsi="Times New Roman" w:cs="Times New Roman"/>
          <w:b/>
          <w:sz w:val="28"/>
          <w:szCs w:val="28"/>
        </w:rPr>
        <w:t>Медикаментозное лечение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5B2AB7" w:rsidRPr="005B2AB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5B2AB7" w:rsidRPr="005B2AB7" w:rsidRDefault="005B2AB7" w:rsidP="00AE7838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лекарственных средств</w:t>
      </w:r>
      <w:r w:rsidRPr="005B2AB7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10251" w:type="dxa"/>
        <w:jc w:val="center"/>
        <w:tblInd w:w="-1469" w:type="dxa"/>
        <w:tblLayout w:type="fixed"/>
        <w:tblLook w:val="04A0" w:firstRow="1" w:lastRow="0" w:firstColumn="1" w:lastColumn="0" w:noHBand="0" w:noVBand="1"/>
      </w:tblPr>
      <w:tblGrid>
        <w:gridCol w:w="590"/>
        <w:gridCol w:w="2571"/>
        <w:gridCol w:w="238"/>
        <w:gridCol w:w="4897"/>
        <w:gridCol w:w="7"/>
        <w:gridCol w:w="1699"/>
        <w:gridCol w:w="249"/>
      </w:tblGrid>
      <w:tr w:rsidR="005B2AB7" w:rsidRPr="005B2AB7" w:rsidTr="00226472">
        <w:trPr>
          <w:gridAfter w:val="1"/>
          <w:wAfter w:w="249" w:type="dxa"/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Лекарственные средства</w:t>
            </w:r>
          </w:p>
        </w:tc>
        <w:tc>
          <w:tcPr>
            <w:tcW w:w="4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AB7" w:rsidRPr="005B2AB7" w:rsidRDefault="005B2AB7" w:rsidP="005B2AB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Способ  применения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УД</w:t>
            </w:r>
          </w:p>
        </w:tc>
      </w:tr>
      <w:tr w:rsidR="005B2AB7" w:rsidRPr="005B2AB7" w:rsidTr="00226472">
        <w:trPr>
          <w:gridAfter w:val="1"/>
          <w:wAfter w:w="249" w:type="dxa"/>
          <w:jc w:val="center"/>
        </w:trPr>
        <w:tc>
          <w:tcPr>
            <w:tcW w:w="100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Опиоидные анальгетики</w:t>
            </w:r>
          </w:p>
        </w:tc>
      </w:tr>
      <w:tr w:rsidR="005B2AB7" w:rsidRPr="005B2AB7" w:rsidTr="00226472">
        <w:trPr>
          <w:gridAfter w:val="1"/>
          <w:wAfter w:w="249" w:type="dxa"/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8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трамадол</w:t>
            </w:r>
            <w:proofErr w:type="spellEnd"/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100мг/2мл по 2 мл или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50 мг перорально</w:t>
            </w:r>
          </w:p>
        </w:tc>
        <w:tc>
          <w:tcPr>
            <w:tcW w:w="49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Взрослым и детям 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 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возраст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е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старше 12 лет вводят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(медленно капельно), в/м по 50-100 мг (1-2 мл раствора). При отсутствии удовлетворительного эффекта через 30-60 мин. возможно дополнительное введение 50 мг  (1 мл) препарата. Кратность введения составляет 1-4 раза в сутки в зависимости от выраженности болевого синдрома и эффективности терапии. Максимальная суточная доза – 600 мг.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2AB7" w:rsidRPr="00451632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</w:p>
          <w:p w:rsidR="005B2AB7" w:rsidRPr="005B2AB7" w:rsidRDefault="002221A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[4,6,</w:t>
            </w:r>
            <w:r w:rsidR="004516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7,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12,</w:t>
            </w:r>
            <w:r w:rsidR="005B2AB7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14]</w:t>
            </w:r>
          </w:p>
        </w:tc>
      </w:tr>
      <w:tr w:rsidR="005B2AB7" w:rsidRPr="005B2AB7" w:rsidTr="00226472">
        <w:trPr>
          <w:gridAfter w:val="1"/>
          <w:wAfter w:w="249" w:type="dxa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B7" w:rsidRPr="00451632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тримеперидин</w:t>
            </w:r>
            <w:proofErr w:type="spellEnd"/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1%  по 1 мл</w:t>
            </w:r>
          </w:p>
        </w:tc>
        <w:tc>
          <w:tcPr>
            <w:tcW w:w="49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Вводят в/в, в/м,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/к 1 мл 1% раствора, при необходимости можно повторить через 12-24ч. Дозировка для детей старше 2-х лет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составляет 0,1 – 0,5 мг/кг массы тела, при необходимости возможно повторное введение препарата.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D</w:t>
            </w:r>
          </w:p>
          <w:p w:rsidR="005B2AB7" w:rsidRPr="005B2AB7" w:rsidRDefault="002221A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[4,6,7,12,</w:t>
            </w:r>
            <w:r w:rsidR="005B2AB7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14]</w:t>
            </w:r>
          </w:p>
        </w:tc>
      </w:tr>
      <w:tr w:rsidR="005B2AB7" w:rsidRPr="005B2AB7" w:rsidTr="00226472">
        <w:trPr>
          <w:gridAfter w:val="1"/>
          <w:wAfter w:w="249" w:type="dxa"/>
          <w:jc w:val="center"/>
        </w:trPr>
        <w:tc>
          <w:tcPr>
            <w:tcW w:w="830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Перечень дополнительных лекарственных средств: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5B2AB7" w:rsidRPr="005B2AB7" w:rsidTr="00226472">
        <w:trPr>
          <w:gridAfter w:val="1"/>
          <w:wAfter w:w="249" w:type="dxa"/>
          <w:trHeight w:val="255"/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Препараты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Способ применения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УД</w:t>
            </w:r>
          </w:p>
        </w:tc>
      </w:tr>
      <w:tr w:rsidR="005B2AB7" w:rsidRPr="005B2AB7" w:rsidTr="00226472">
        <w:trPr>
          <w:gridAfter w:val="1"/>
          <w:wAfter w:w="249" w:type="dxa"/>
          <w:trHeight w:val="352"/>
          <w:jc w:val="center"/>
        </w:trPr>
        <w:tc>
          <w:tcPr>
            <w:tcW w:w="100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Антибиотико-профилактика</w:t>
            </w:r>
            <w:proofErr w:type="gramEnd"/>
          </w:p>
        </w:tc>
      </w:tr>
      <w:tr w:rsidR="005B2AB7" w:rsidRPr="005B2AB7" w:rsidTr="00226472">
        <w:trPr>
          <w:gridAfter w:val="1"/>
          <w:wAfter w:w="249" w:type="dxa"/>
          <w:trHeight w:val="475"/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цефазолин</w:t>
            </w:r>
            <w:proofErr w:type="spellEnd"/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500 мг и 1000 мг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 г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(детям из расчета 50 мг/кг однократно)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</w:p>
          <w:p w:rsidR="005B2AB7" w:rsidRPr="005B2AB7" w:rsidRDefault="005B2AB7" w:rsidP="0045163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[15</w:t>
            </w:r>
            <w:r w:rsidR="004516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18]</w:t>
            </w:r>
          </w:p>
        </w:tc>
      </w:tr>
      <w:tr w:rsidR="005B2AB7" w:rsidRPr="005B2AB7" w:rsidTr="00226472">
        <w:trPr>
          <w:gridAfter w:val="1"/>
          <w:wAfter w:w="249" w:type="dxa"/>
          <w:trHeight w:val="699"/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цефуроксим</w:t>
            </w:r>
            <w:proofErr w:type="spellEnd"/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750 мг и 1500 мг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+</w:t>
            </w: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метронидазол</w:t>
            </w:r>
            <w:proofErr w:type="spellEnd"/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0,5% - 100 мл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цефуроксим</w:t>
            </w:r>
            <w:proofErr w:type="spell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1,5-2,5 г,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(детям из расчета 30 мг/кг однократно) +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метронидазол</w:t>
            </w:r>
            <w:proofErr w:type="spell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(детям из расчета 20-30 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мг/кг однократно) 500 мг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/в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А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</w:p>
          <w:p w:rsidR="005B2AB7" w:rsidRPr="005B2AB7" w:rsidRDefault="005B2AB7" w:rsidP="0045163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[15</w:t>
            </w:r>
            <w:r w:rsidR="004516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18]</w:t>
            </w:r>
          </w:p>
        </w:tc>
      </w:tr>
      <w:tr w:rsidR="005B2AB7" w:rsidRPr="005B2AB7" w:rsidTr="00226472">
        <w:trPr>
          <w:gridAfter w:val="1"/>
          <w:wAfter w:w="249" w:type="dxa"/>
          <w:trHeight w:val="380"/>
          <w:jc w:val="center"/>
        </w:trPr>
        <w:tc>
          <w:tcPr>
            <w:tcW w:w="100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При аллергии на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β-</w:t>
            </w:r>
            <w:proofErr w:type="spellStart"/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лактамные</w:t>
            </w:r>
            <w:proofErr w:type="spell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антибиотики</w:t>
            </w:r>
          </w:p>
        </w:tc>
      </w:tr>
      <w:tr w:rsidR="005B2AB7" w:rsidRPr="005B2AB7" w:rsidTr="00226472">
        <w:trPr>
          <w:gridAfter w:val="1"/>
          <w:wAfter w:w="249" w:type="dxa"/>
          <w:trHeight w:val="416"/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3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ванкомицин</w:t>
            </w:r>
            <w:proofErr w:type="spellEnd"/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500мг и 1000 мг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 г.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(детям из расчета 10-15 мг/кг однократно);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 раз за 2 часа до  разреза кожных покровов. Вводится не более 10 мг/мин; продолжительность </w:t>
            </w: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инфузии</w:t>
            </w:r>
            <w:proofErr w:type="spell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должна быть не менее 60 мин, с целью профилактики воспалительных реакций 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[20</w:t>
            </w:r>
            <w:r w:rsidR="004516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="002221A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22,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24]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5B2AB7" w:rsidRPr="005B2AB7" w:rsidTr="00226472">
        <w:trPr>
          <w:gridAfter w:val="1"/>
          <w:wAfter w:w="249" w:type="dxa"/>
          <w:trHeight w:val="416"/>
          <w:jc w:val="center"/>
        </w:trPr>
        <w:tc>
          <w:tcPr>
            <w:tcW w:w="100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Нестероидные </w:t>
            </w: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противоспалительные</w:t>
            </w:r>
            <w:proofErr w:type="spell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средства</w:t>
            </w:r>
          </w:p>
        </w:tc>
      </w:tr>
      <w:tr w:rsidR="005B2AB7" w:rsidRPr="005B2AB7" w:rsidTr="00226472">
        <w:trPr>
          <w:gridAfter w:val="1"/>
          <w:wAfter w:w="249" w:type="dxa"/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кетопрофен</w:t>
            </w:r>
            <w:proofErr w:type="spellEnd"/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 мг/2мл  по 2 мл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или перорально 150мг пролонгированный 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100мг.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суточная доза при в/в составляет 200-300 мг (не должна превышать 300 мг), далее пероральное применение пролонгированные внутрь  150мг 1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/д, 100 мг 2 р/д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B</w:t>
            </w:r>
          </w:p>
          <w:p w:rsidR="005B2AB7" w:rsidRPr="005B2AB7" w:rsidRDefault="002221A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[4,6,7,12,</w:t>
            </w:r>
            <w:r w:rsidR="005B2AB7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14]</w:t>
            </w:r>
          </w:p>
        </w:tc>
      </w:tr>
      <w:tr w:rsidR="005B2AB7" w:rsidRPr="005B2AB7" w:rsidTr="00226472">
        <w:trPr>
          <w:gridAfter w:val="1"/>
          <w:wAfter w:w="249" w:type="dxa"/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ибупрофен 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 мг/5 мл100мл или перорально 200 мг; внутрь 600 мг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Для взрослых и детей с 12 лет ибупрофен назначают по  200 мг 3–4 раза в сутки. Для достижения быстрого терапевтического эффекта у взрослых доза может быть увеличена до 400 мг 3 раза в сутки.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Суспензия - разовая доза составляет 5-10 мг/кг массы тела ребенка 3-4 раза в сутки. Максимальная суточная доза не должна превышать 30 мг на кг массы тела ребенка в сутки.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A</w:t>
            </w:r>
          </w:p>
          <w:p w:rsidR="005B2AB7" w:rsidRPr="005B2AB7" w:rsidRDefault="002221A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[4,6,</w:t>
            </w:r>
            <w:r w:rsidR="005B2AB7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,</w:t>
            </w:r>
            <w:r w:rsidR="005B2AB7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22</w:t>
            </w:r>
            <w:r w:rsidR="005B2AB7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]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5B2AB7" w:rsidRPr="005B2AB7" w:rsidTr="00226472">
        <w:trPr>
          <w:gridAfter w:val="1"/>
          <w:wAfter w:w="249" w:type="dxa"/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B2AB7" w:rsidRPr="005B2AB7" w:rsidRDefault="007C2D94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7C2D9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ацетаминофен</w:t>
            </w:r>
            <w:proofErr w:type="spellEnd"/>
            <w:r w:rsidR="005B2AB7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200 мг или 500мг;  для приема внутрь 120 мг/5 мл или  ректально 125 мг, 250 мг, 0,1 г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B2AB7" w:rsidRPr="005B2AB7" w:rsidRDefault="007C2D94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7C2D9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ацетаминофен</w:t>
            </w:r>
            <w:proofErr w:type="spellEnd"/>
            <w:r w:rsidR="005B2AB7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200 мг или 500мг;  для приема внутрь 120 мг/5 мл или  ректально 125 мг, 250 мг, 0,1 г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Взрослым и детям старше 12 лет с массой тела более 40 </w:t>
            </w: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кг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:р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азовая</w:t>
            </w:r>
            <w:proofErr w:type="spell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доза - 500 мг – 1,0 г до 4 раз в сутки. Максимальная разовая доза – 1,0 г. Интервал между приемами не менее 4 часов. Максимальная суточная доза - 4,0 г. 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Детям от 6 до 12 лет: разовая доза – 250 мг – 500 мг по 250 мг – 500 мг до 3-4 раз в сутки. Интервал между приемами не менее 4 часов. Максимальная суточная доза - 1,5 г - 2,0 г.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A</w:t>
            </w:r>
          </w:p>
          <w:p w:rsidR="005B2AB7" w:rsidRPr="005B2AB7" w:rsidRDefault="002221A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[4,6,</w:t>
            </w:r>
            <w:r w:rsidR="005B2AB7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,</w:t>
            </w:r>
            <w:r w:rsidR="005B2AB7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22</w:t>
            </w:r>
            <w:r w:rsidR="005B2AB7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]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5B2AB7" w:rsidRPr="005B2AB7" w:rsidTr="00226472">
        <w:trPr>
          <w:gridAfter w:val="1"/>
          <w:wAfter w:w="249" w:type="dxa"/>
          <w:jc w:val="center"/>
        </w:trPr>
        <w:tc>
          <w:tcPr>
            <w:tcW w:w="100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Гемостатические</w:t>
            </w:r>
            <w:proofErr w:type="spell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средства</w:t>
            </w:r>
          </w:p>
        </w:tc>
      </w:tr>
      <w:tr w:rsidR="005B2AB7" w:rsidRPr="005B2AB7" w:rsidTr="00226472">
        <w:trPr>
          <w:gridAfter w:val="1"/>
          <w:wAfter w:w="249" w:type="dxa"/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9</w:t>
            </w:r>
          </w:p>
        </w:tc>
        <w:tc>
          <w:tcPr>
            <w:tcW w:w="2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этамзилат</w:t>
            </w:r>
            <w:proofErr w:type="spellEnd"/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12,5% - 2 мл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4-6 мл 12,5 % раствора в сутки. 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 xml:space="preserve">Детям, вводят однократно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или в/м по 0,5-2 мл с учетом массы тела (10-15 мг/кг).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lastRenderedPageBreak/>
              <w:t>B</w:t>
            </w:r>
          </w:p>
          <w:p w:rsidR="005B2AB7" w:rsidRPr="005B2AB7" w:rsidRDefault="002221A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[4,6,7,</w:t>
            </w:r>
            <w:r w:rsidR="005B2AB7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12]</w:t>
            </w:r>
          </w:p>
        </w:tc>
      </w:tr>
      <w:tr w:rsidR="005B2AB7" w:rsidRPr="005B2AB7" w:rsidTr="00226472">
        <w:trPr>
          <w:gridAfter w:val="1"/>
          <w:wAfter w:w="249" w:type="dxa"/>
          <w:jc w:val="center"/>
        </w:trPr>
        <w:tc>
          <w:tcPr>
            <w:tcW w:w="100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Антибактериальные препараты</w:t>
            </w:r>
          </w:p>
        </w:tc>
      </w:tr>
      <w:tr w:rsidR="005B2AB7" w:rsidRPr="005B2AB7" w:rsidTr="00226472">
        <w:trPr>
          <w:gridAfter w:val="1"/>
          <w:wAfter w:w="249" w:type="dxa"/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амоксицилинклавулановая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кислота (препарат выбора)</w:t>
            </w:r>
          </w:p>
        </w:tc>
        <w:tc>
          <w:tcPr>
            <w:tcW w:w="514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B2AB7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</w:rPr>
              <w:t>В/</w:t>
            </w:r>
            <w:proofErr w:type="gramStart"/>
            <w:r w:rsidRPr="005B2AB7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5B2AB7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</w:rPr>
              <w:t>:</w:t>
            </w: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Взрослые: 1,2 г каждые 6-8 ч.</w:t>
            </w: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Дети: 40-60 мг/кг/</w:t>
            </w: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сут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(по амоксициллину) в 3 введения.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Курс лечения 7-10 дней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[23</w:t>
            </w:r>
            <w:r w:rsidR="004516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22]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5B2AB7" w:rsidRPr="005B2AB7" w:rsidTr="00226472">
        <w:trPr>
          <w:trHeight w:val="602"/>
          <w:jc w:val="center"/>
        </w:trPr>
        <w:tc>
          <w:tcPr>
            <w:tcW w:w="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линкомицин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(альтернативный препарат)</w:t>
            </w:r>
          </w:p>
        </w:tc>
        <w:tc>
          <w:tcPr>
            <w:tcW w:w="5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Применяют в/</w:t>
            </w:r>
            <w:proofErr w:type="gram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в/в (только капельно). Вводить </w:t>
            </w:r>
            <w:proofErr w:type="gram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/в без предварительного разведения нельзя.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Взрослые: 0,6-1,2 каждые 12 ч.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Дети: 10-20 мг/кг/</w:t>
            </w: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сут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 введения.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Курс лечения 7-10 дней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5B2AB7" w:rsidRPr="005B2AB7" w:rsidRDefault="002221A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[23,</w:t>
            </w:r>
            <w:r w:rsidR="005B2AB7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24]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  <w:vMerge w:val="restart"/>
            <w:tcBorders>
              <w:left w:val="single" w:sz="4" w:space="0" w:color="auto"/>
            </w:tcBorders>
          </w:tcPr>
          <w:p w:rsidR="005B2AB7" w:rsidRPr="005B2AB7" w:rsidRDefault="005B2AB7" w:rsidP="005B2A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B2AB7" w:rsidRPr="005B2AB7" w:rsidRDefault="005B2AB7" w:rsidP="005B2A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B2AB7" w:rsidRPr="005B2AB7" w:rsidRDefault="005B2AB7" w:rsidP="005B2A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B2AB7" w:rsidRPr="005B2AB7" w:rsidRDefault="005B2AB7" w:rsidP="005B2A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B2AB7" w:rsidRPr="005B2AB7" w:rsidRDefault="005B2AB7" w:rsidP="005B2A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B2AB7" w:rsidRPr="005B2AB7" w:rsidRDefault="005B2AB7" w:rsidP="005B2A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B2AB7" w:rsidRPr="005B2AB7" w:rsidRDefault="005B2AB7" w:rsidP="005B2A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B2AB7" w:rsidRPr="005B2AB7" w:rsidRDefault="005B2AB7" w:rsidP="005B2A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B2AB7" w:rsidRPr="005B2AB7" w:rsidTr="00226472">
        <w:trPr>
          <w:trHeight w:val="14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B2AB7" w:rsidRPr="005B2AB7" w:rsidRDefault="00621EE0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</w:t>
            </w:r>
            <w:r w:rsidR="005B2AB7"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ефтазидим</w:t>
            </w:r>
            <w:proofErr w:type="spellEnd"/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(при выделении </w:t>
            </w: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P.aeruginosa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Взрослые: 3,0 - 6,0 г/</w:t>
            </w: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сут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2-3 введения (при синегнойной </w:t>
            </w:r>
            <w:proofErr w:type="gramEnd"/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инфекции - 3 </w:t>
            </w:r>
            <w:proofErr w:type="gram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сутки)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Дети: 30-100 мг/кг/</w:t>
            </w: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сутв</w:t>
            </w:r>
            <w:proofErr w:type="spellEnd"/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2-3 введения;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Курс лечения 7-10 дней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B7" w:rsidRPr="005B2AB7" w:rsidRDefault="005B2AB7" w:rsidP="00451632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[24</w:t>
            </w:r>
            <w:r w:rsidR="00451632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26]</w:t>
            </w:r>
          </w:p>
        </w:tc>
        <w:tc>
          <w:tcPr>
            <w:tcW w:w="249" w:type="dxa"/>
            <w:vMerge/>
            <w:tcBorders>
              <w:left w:val="single" w:sz="4" w:space="0" w:color="auto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B2AB7" w:rsidRPr="005B2AB7" w:rsidTr="00226472">
        <w:trPr>
          <w:trHeight w:val="2036"/>
          <w:jc w:val="center"/>
        </w:trPr>
        <w:tc>
          <w:tcPr>
            <w:tcW w:w="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5B2AB7" w:rsidRPr="005B2AB7" w:rsidRDefault="00621EE0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</w:t>
            </w:r>
            <w:r w:rsidR="005B2AB7"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ипрофлоксацин</w:t>
            </w:r>
            <w:proofErr w:type="spellEnd"/>
            <w:r w:rsidR="005B2AB7"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(при выделении </w:t>
            </w:r>
            <w:proofErr w:type="spellStart"/>
            <w:r w:rsidR="005B2AB7"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P.aeruginosa</w:t>
            </w:r>
            <w:proofErr w:type="spellEnd"/>
            <w:r w:rsidR="005B2AB7"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5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Внутривенно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Взрослые: 0,4-0,6 г каждые 12 ч.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Вводят путем </w:t>
            </w: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медленнойинфузии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течение 1 часа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Детям </w:t>
            </w:r>
            <w:proofErr w:type="gram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противопоказан</w:t>
            </w:r>
            <w:proofErr w:type="gramEnd"/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Курс лечения 7-10 дней</w:t>
            </w:r>
          </w:p>
        </w:tc>
        <w:tc>
          <w:tcPr>
            <w:tcW w:w="1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[22,24,27]</w:t>
            </w:r>
          </w:p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249" w:type="dxa"/>
            <w:vMerge/>
            <w:tcBorders>
              <w:left w:val="single" w:sz="4" w:space="0" w:color="auto"/>
              <w:bottom w:val="nil"/>
            </w:tcBorders>
          </w:tcPr>
          <w:p w:rsidR="005B2AB7" w:rsidRPr="005B2AB7" w:rsidRDefault="005B2AB7" w:rsidP="005B2AB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5B2AB7" w:rsidRPr="005B2AB7" w:rsidRDefault="005B2AB7" w:rsidP="005B2A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590F16" w:rsidRPr="002221A7" w:rsidRDefault="002221A7" w:rsidP="002221A7">
      <w:pPr>
        <w:pStyle w:val="a3"/>
        <w:numPr>
          <w:ilvl w:val="1"/>
          <w:numId w:val="4"/>
        </w:numPr>
        <w:tabs>
          <w:tab w:val="left" w:pos="567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5B2AB7" w:rsidRPr="002221A7">
        <w:rPr>
          <w:b/>
          <w:sz w:val="28"/>
          <w:szCs w:val="28"/>
        </w:rPr>
        <w:t xml:space="preserve">Хирургическое вмешательство: </w:t>
      </w:r>
      <w:r w:rsidR="00590F16" w:rsidRPr="002221A7">
        <w:rPr>
          <w:sz w:val="28"/>
          <w:szCs w:val="28"/>
        </w:rPr>
        <w:t>удаление причинного зуба.</w:t>
      </w:r>
    </w:p>
    <w:p w:rsidR="005B2AB7" w:rsidRPr="00590F16" w:rsidRDefault="005B2AB7" w:rsidP="00590F1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90F16" w:rsidRPr="00C07983" w:rsidRDefault="00590F16" w:rsidP="002221A7">
      <w:pPr>
        <w:numPr>
          <w:ilvl w:val="1"/>
          <w:numId w:val="4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07983">
        <w:rPr>
          <w:rFonts w:ascii="Times New Roman" w:eastAsia="Times New Roman" w:hAnsi="Times New Roman" w:cs="Times New Roman"/>
          <w:b/>
          <w:sz w:val="28"/>
          <w:szCs w:val="28"/>
        </w:rPr>
        <w:t xml:space="preserve">Дальнейшее ведение: </w:t>
      </w:r>
    </w:p>
    <w:p w:rsidR="00590F16" w:rsidRPr="00C07983" w:rsidRDefault="00590F16" w:rsidP="002221A7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07983">
        <w:rPr>
          <w:sz w:val="28"/>
          <w:szCs w:val="28"/>
        </w:rPr>
        <w:t>гигиена полости рта;</w:t>
      </w:r>
    </w:p>
    <w:p w:rsidR="00590F16" w:rsidRDefault="002221A7" w:rsidP="002221A7">
      <w:pPr>
        <w:pStyle w:val="a3"/>
        <w:numPr>
          <w:ilvl w:val="0"/>
          <w:numId w:val="39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санация полости рта.</w:t>
      </w:r>
    </w:p>
    <w:p w:rsidR="002221A7" w:rsidRPr="00C07983" w:rsidRDefault="002221A7" w:rsidP="002221A7">
      <w:pPr>
        <w:pStyle w:val="a3"/>
        <w:tabs>
          <w:tab w:val="left" w:pos="567"/>
        </w:tabs>
        <w:ind w:left="0"/>
        <w:jc w:val="both"/>
        <w:rPr>
          <w:sz w:val="28"/>
          <w:szCs w:val="28"/>
        </w:rPr>
      </w:pPr>
    </w:p>
    <w:p w:rsidR="00590F16" w:rsidRPr="00C22C3C" w:rsidRDefault="002221A7" w:rsidP="002221A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3.5   </w:t>
      </w:r>
      <w:r w:rsidR="00590F16" w:rsidRPr="00C22C3C">
        <w:rPr>
          <w:rFonts w:ascii="Times New Roman" w:eastAsia="Times New Roman" w:hAnsi="Times New Roman" w:cs="Times New Roman"/>
          <w:b/>
          <w:sz w:val="28"/>
          <w:szCs w:val="28"/>
        </w:rPr>
        <w:t>Индикаторы эффективности лечения:</w:t>
      </w:r>
    </w:p>
    <w:p w:rsidR="00590F16" w:rsidRPr="00C22C3C" w:rsidRDefault="00590F16" w:rsidP="002221A7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22C3C">
        <w:rPr>
          <w:sz w:val="28"/>
          <w:szCs w:val="28"/>
        </w:rPr>
        <w:t>отсутствие болевого синдрома в области челюсти;</w:t>
      </w:r>
    </w:p>
    <w:p w:rsidR="00590F16" w:rsidRPr="00C22C3C" w:rsidRDefault="00590F16" w:rsidP="002221A7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22C3C">
        <w:rPr>
          <w:sz w:val="28"/>
          <w:szCs w:val="28"/>
        </w:rPr>
        <w:t>отсутствие признаков воспаления в области лунки удаленного причинного зуба;</w:t>
      </w:r>
    </w:p>
    <w:p w:rsidR="00590F16" w:rsidRPr="00C22C3C" w:rsidRDefault="00590F16" w:rsidP="002221A7">
      <w:pPr>
        <w:pStyle w:val="a3"/>
        <w:numPr>
          <w:ilvl w:val="0"/>
          <w:numId w:val="40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C22C3C">
        <w:rPr>
          <w:sz w:val="28"/>
          <w:szCs w:val="28"/>
        </w:rPr>
        <w:t xml:space="preserve">отсутствие свищевого хода. </w:t>
      </w:r>
    </w:p>
    <w:p w:rsidR="005B2AB7" w:rsidRPr="005B2AB7" w:rsidRDefault="005B2AB7" w:rsidP="00590F16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B2AB7" w:rsidRPr="005B2AB7" w:rsidRDefault="005B2AB7" w:rsidP="005B2AB7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ПОКАЗАНИЯ ДЛЯ ГОСПИТАЛИЗАЦИИ С УКАЗАНИЕМ ТИПА ГОСПИТАЛИЗАЦИИ:</w:t>
      </w:r>
    </w:p>
    <w:p w:rsidR="005B2AB7" w:rsidRPr="005B2AB7" w:rsidRDefault="005B2AB7" w:rsidP="0036168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 xml:space="preserve">4.1 </w:t>
      </w:r>
      <w:r w:rsidR="00361684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Показания для плановой госпитализации</w:t>
      </w:r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FD44AE" w:rsidRPr="00916710" w:rsidRDefault="00FD44AE" w:rsidP="00361684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916710">
        <w:rPr>
          <w:sz w:val="28"/>
          <w:szCs w:val="28"/>
        </w:rPr>
        <w:t>наличие сформировавшихся секвестров;</w:t>
      </w:r>
    </w:p>
    <w:p w:rsidR="00FD44AE" w:rsidRDefault="00FD44AE" w:rsidP="00361684">
      <w:pPr>
        <w:pStyle w:val="a3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наличие </w:t>
      </w:r>
      <w:r w:rsidRPr="00916710">
        <w:rPr>
          <w:sz w:val="28"/>
          <w:szCs w:val="28"/>
        </w:rPr>
        <w:t xml:space="preserve">длительно </w:t>
      </w:r>
      <w:proofErr w:type="spellStart"/>
      <w:r w:rsidRPr="00916710">
        <w:rPr>
          <w:sz w:val="28"/>
          <w:szCs w:val="28"/>
        </w:rPr>
        <w:t>функционирущ</w:t>
      </w:r>
      <w:r>
        <w:rPr>
          <w:sz w:val="28"/>
          <w:szCs w:val="28"/>
        </w:rPr>
        <w:t>его</w:t>
      </w:r>
      <w:proofErr w:type="spellEnd"/>
      <w:r>
        <w:rPr>
          <w:sz w:val="28"/>
          <w:szCs w:val="28"/>
        </w:rPr>
        <w:t xml:space="preserve"> </w:t>
      </w:r>
      <w:r w:rsidRPr="00916710">
        <w:rPr>
          <w:sz w:val="28"/>
          <w:szCs w:val="28"/>
        </w:rPr>
        <w:t>свищ</w:t>
      </w:r>
      <w:r>
        <w:rPr>
          <w:sz w:val="28"/>
          <w:szCs w:val="28"/>
        </w:rPr>
        <w:t>а</w:t>
      </w:r>
      <w:proofErr w:type="gramStart"/>
      <w:r>
        <w:rPr>
          <w:sz w:val="28"/>
          <w:szCs w:val="28"/>
        </w:rPr>
        <w:t xml:space="preserve"> (-</w:t>
      </w:r>
      <w:proofErr w:type="gramEnd"/>
      <w:r>
        <w:rPr>
          <w:sz w:val="28"/>
          <w:szCs w:val="28"/>
        </w:rPr>
        <w:t>ей).</w:t>
      </w:r>
    </w:p>
    <w:p w:rsidR="002221A7" w:rsidRPr="00916710" w:rsidRDefault="002221A7" w:rsidP="002221A7">
      <w:pPr>
        <w:pStyle w:val="a3"/>
        <w:tabs>
          <w:tab w:val="left" w:pos="284"/>
          <w:tab w:val="left" w:pos="567"/>
        </w:tabs>
        <w:ind w:left="0"/>
        <w:jc w:val="both"/>
        <w:rPr>
          <w:sz w:val="28"/>
          <w:szCs w:val="28"/>
        </w:rPr>
      </w:pPr>
    </w:p>
    <w:p w:rsidR="005B2AB7" w:rsidRPr="005B2AB7" w:rsidRDefault="005B2AB7" w:rsidP="0036168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4.2 </w:t>
      </w:r>
      <w:r w:rsidR="00361684">
        <w:rPr>
          <w:rFonts w:ascii="Times New Roman" w:eastAsia="Times New Roman" w:hAnsi="Times New Roman" w:cs="Times New Roman"/>
          <w:b/>
          <w:sz w:val="28"/>
          <w:szCs w:val="28"/>
        </w:rPr>
        <w:t xml:space="preserve">  </w:t>
      </w: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Показания для экстренной госпитализации:</w:t>
      </w:r>
    </w:p>
    <w:p w:rsidR="005B2AB7" w:rsidRPr="005B2AB7" w:rsidRDefault="005B2AB7" w:rsidP="005B2AB7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sz w:val="28"/>
          <w:szCs w:val="28"/>
        </w:rPr>
        <w:t>обострение хронического остеомиелита челюстей;</w:t>
      </w:r>
    </w:p>
    <w:p w:rsidR="005B2AB7" w:rsidRDefault="005B2AB7" w:rsidP="005B2AB7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sz w:val="28"/>
          <w:szCs w:val="28"/>
        </w:rPr>
        <w:t>патологические переломы челюстей.</w:t>
      </w:r>
    </w:p>
    <w:p w:rsidR="005B2AB7" w:rsidRPr="005B2AB7" w:rsidRDefault="005B2AB7" w:rsidP="005B2AB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221A7" w:rsidRPr="002221A7" w:rsidRDefault="005B2AB7" w:rsidP="002221A7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sz w:val="28"/>
          <w:szCs w:val="28"/>
        </w:rPr>
      </w:pPr>
      <w:r w:rsidRPr="002221A7">
        <w:rPr>
          <w:b/>
          <w:sz w:val="28"/>
          <w:szCs w:val="28"/>
        </w:rPr>
        <w:t>ТАКТИКА ЛЕЧЕНИЯ НА СТАЦИОНАРНОМ УРОВНЕ:</w:t>
      </w:r>
      <w:r w:rsidR="004322D4" w:rsidRPr="002221A7">
        <w:rPr>
          <w:sz w:val="28"/>
          <w:szCs w:val="28"/>
        </w:rPr>
        <w:t xml:space="preserve"> </w:t>
      </w:r>
    </w:p>
    <w:p w:rsidR="005B2AB7" w:rsidRPr="004322D4" w:rsidRDefault="002221A7" w:rsidP="004322D4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trike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>Т</w:t>
      </w:r>
      <w:r w:rsidR="004322D4" w:rsidRPr="00916710">
        <w:rPr>
          <w:rFonts w:ascii="Times New Roman" w:eastAsia="Times New Roman" w:hAnsi="Times New Roman" w:cs="Times New Roman"/>
          <w:sz w:val="28"/>
          <w:szCs w:val="28"/>
        </w:rPr>
        <w:t xml:space="preserve">актика лечения заключается в удалении сформировавшихся секвестров, иссечении некрозов, свищей, а также  резекции остеомиелитического обширного очага. </w:t>
      </w:r>
    </w:p>
    <w:p w:rsidR="005B2AB7" w:rsidRPr="005B2AB7" w:rsidRDefault="005B2AB7" w:rsidP="005B2AB7">
      <w:pPr>
        <w:numPr>
          <w:ilvl w:val="1"/>
          <w:numId w:val="6"/>
        </w:numPr>
        <w:spacing w:after="0" w:line="240" w:lineRule="auto"/>
        <w:ind w:left="0" w:firstLine="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Немедикаментозное лечение</w:t>
      </w:r>
      <w:r w:rsidR="002221A7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5B2AB7" w:rsidRPr="005B2AB7" w:rsidRDefault="005B2AB7" w:rsidP="005B2AB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sz w:val="28"/>
          <w:szCs w:val="28"/>
        </w:rPr>
        <w:t>режим – III (палатный, полупостельны</w:t>
      </w:r>
      <w:r w:rsidR="00226472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5B2AB7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5B2AB7" w:rsidRDefault="005B2AB7" w:rsidP="005B2AB7">
      <w:pPr>
        <w:numPr>
          <w:ilvl w:val="0"/>
          <w:numId w:val="1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sz w:val="28"/>
          <w:szCs w:val="28"/>
        </w:rPr>
        <w:t>диета: стол №15, назначение диетической терапии – по показаниям.</w:t>
      </w:r>
    </w:p>
    <w:p w:rsidR="002221A7" w:rsidRPr="005B2AB7" w:rsidRDefault="002221A7" w:rsidP="002221A7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B7" w:rsidRPr="005B2AB7" w:rsidRDefault="005B2AB7" w:rsidP="005B2A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5.3 Медикаментозное лечение:</w:t>
      </w:r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9945" w:type="dxa"/>
        <w:jc w:val="center"/>
        <w:tblInd w:w="-1469" w:type="dxa"/>
        <w:tblLayout w:type="fixed"/>
        <w:tblLook w:val="04A0" w:firstRow="1" w:lastRow="0" w:firstColumn="1" w:lastColumn="0" w:noHBand="0" w:noVBand="1"/>
      </w:tblPr>
      <w:tblGrid>
        <w:gridCol w:w="562"/>
        <w:gridCol w:w="2449"/>
        <w:gridCol w:w="33"/>
        <w:gridCol w:w="4862"/>
        <w:gridCol w:w="1800"/>
        <w:gridCol w:w="239"/>
      </w:tblGrid>
      <w:tr w:rsidR="00FD44AE" w:rsidRPr="005B2AB7" w:rsidTr="002221A7">
        <w:trPr>
          <w:gridAfter w:val="1"/>
          <w:wAfter w:w="239" w:type="dxa"/>
          <w:trHeight w:val="9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Лекарственные средства</w:t>
            </w:r>
            <w:r w:rsidR="002221A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4AE" w:rsidRPr="005B2AB7" w:rsidRDefault="00FD44AE" w:rsidP="002221A7">
            <w:pPr>
              <w:tabs>
                <w:tab w:val="left" w:pos="426"/>
              </w:tabs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Способ  применения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УД</w:t>
            </w:r>
          </w:p>
        </w:tc>
      </w:tr>
      <w:tr w:rsidR="00FD44AE" w:rsidRPr="005B2AB7" w:rsidTr="002221A7">
        <w:trPr>
          <w:gridAfter w:val="1"/>
          <w:wAfter w:w="239" w:type="dxa"/>
          <w:trHeight w:val="92"/>
          <w:jc w:val="center"/>
        </w:trPr>
        <w:tc>
          <w:tcPr>
            <w:tcW w:w="97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Опиоидные анальгетики</w:t>
            </w:r>
          </w:p>
        </w:tc>
      </w:tr>
      <w:tr w:rsidR="00FD44AE" w:rsidRPr="005B2AB7" w:rsidTr="002221A7">
        <w:trPr>
          <w:gridAfter w:val="1"/>
          <w:wAfter w:w="239" w:type="dxa"/>
          <w:trHeight w:val="92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24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21A7" w:rsidRDefault="002221A7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</w:t>
            </w:r>
            <w:r w:rsidR="00FD44AE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рамадол</w:t>
            </w:r>
            <w:proofErr w:type="spellEnd"/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</w:t>
            </w:r>
            <w:r w:rsidR="00FD44AE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100мг/2мл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</w:t>
            </w:r>
          </w:p>
          <w:p w:rsidR="002221A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по 2 мл или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50 мг перорально</w:t>
            </w:r>
          </w:p>
        </w:tc>
        <w:tc>
          <w:tcPr>
            <w:tcW w:w="48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Взрослым и детям 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 xml:space="preserve">в 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возраст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uk-UA"/>
              </w:rPr>
              <w:t>е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старше 12 лет вводят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(медленно капельно), в/м по 50-100 мг (1-2 мл раствора). При отсутствии удовлетворительного эффекта через 30-60 мин. возможно дополнительное введение 50 мг  (1 мл) препарата. Кратность введения составляет 1-4 раза в сутки в зависимости от выраженности болевого синдрома и эффективности терапии. Максимальная суточная доза – 600 мг.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</w:p>
          <w:p w:rsidR="00FD44AE" w:rsidRPr="002221A7" w:rsidRDefault="002221A7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[4,6,7,12,</w:t>
            </w:r>
            <w:r w:rsidR="00FD44AE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14]</w:t>
            </w:r>
          </w:p>
        </w:tc>
      </w:tr>
      <w:tr w:rsidR="00FD44AE" w:rsidRPr="005B2AB7" w:rsidTr="002221A7">
        <w:trPr>
          <w:gridAfter w:val="1"/>
          <w:wAfter w:w="239" w:type="dxa"/>
          <w:trHeight w:val="92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т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римеперидин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%  по 1 мл</w:t>
            </w:r>
          </w:p>
        </w:tc>
        <w:tc>
          <w:tcPr>
            <w:tcW w:w="4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Вводят в/в, в/м,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/к 1 мл 1% раствора, при необходимости можно повторить через 12-24ч. Дозировка для детей старше 2-х лет</w:t>
            </w:r>
          </w:p>
          <w:p w:rsidR="00FD44AE" w:rsidRPr="005B2AB7" w:rsidRDefault="00FD44AE" w:rsidP="0036168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составляет 0,1</w:t>
            </w:r>
            <w:r w:rsidR="0036168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0,5 мг/кг массы тела, при необходимости возможно повторное введение препарата.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D</w:t>
            </w:r>
          </w:p>
          <w:p w:rsidR="00FD44AE" w:rsidRPr="005B2AB7" w:rsidRDefault="002221A7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[4,6,7,12,</w:t>
            </w:r>
            <w:r w:rsidR="00FD44AE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14]</w:t>
            </w:r>
          </w:p>
        </w:tc>
      </w:tr>
      <w:tr w:rsidR="00FD44AE" w:rsidRPr="005B2AB7" w:rsidTr="002221A7">
        <w:trPr>
          <w:gridAfter w:val="1"/>
          <w:wAfter w:w="239" w:type="dxa"/>
          <w:trHeight w:val="92"/>
          <w:jc w:val="center"/>
        </w:trPr>
        <w:tc>
          <w:tcPr>
            <w:tcW w:w="79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Перечень дополнительных лекарственных средств: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FD44AE" w:rsidRPr="005B2AB7" w:rsidTr="002221A7">
        <w:trPr>
          <w:gridAfter w:val="1"/>
          <w:wAfter w:w="239" w:type="dxa"/>
          <w:trHeight w:val="165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Препараты</w:t>
            </w:r>
          </w:p>
        </w:tc>
        <w:tc>
          <w:tcPr>
            <w:tcW w:w="4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Способ применения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УД</w:t>
            </w:r>
          </w:p>
        </w:tc>
      </w:tr>
      <w:tr w:rsidR="00FD44AE" w:rsidRPr="005B2AB7" w:rsidTr="002221A7">
        <w:trPr>
          <w:gridAfter w:val="1"/>
          <w:wAfter w:w="239" w:type="dxa"/>
          <w:trHeight w:val="227"/>
          <w:jc w:val="center"/>
        </w:trPr>
        <w:tc>
          <w:tcPr>
            <w:tcW w:w="97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Антибиотико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профилактика</w:t>
            </w:r>
            <w:proofErr w:type="gramEnd"/>
          </w:p>
        </w:tc>
      </w:tr>
      <w:tr w:rsidR="00FD44AE" w:rsidRPr="005B2AB7" w:rsidTr="002221A7">
        <w:trPr>
          <w:gridAfter w:val="1"/>
          <w:wAfter w:w="239" w:type="dxa"/>
          <w:trHeight w:val="30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цефазолин</w:t>
            </w:r>
            <w:proofErr w:type="spellEnd"/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500 мг и 1000 мг</w:t>
            </w:r>
          </w:p>
        </w:tc>
        <w:tc>
          <w:tcPr>
            <w:tcW w:w="4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 г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(детям из расчета 50 мг/кг однократно)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[15,16,17,18]</w:t>
            </w:r>
          </w:p>
        </w:tc>
      </w:tr>
      <w:tr w:rsidR="00FD44AE" w:rsidRPr="005B2AB7" w:rsidTr="002221A7">
        <w:trPr>
          <w:gridAfter w:val="1"/>
          <w:wAfter w:w="239" w:type="dxa"/>
          <w:trHeight w:val="45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2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цефуроксим</w:t>
            </w:r>
            <w:proofErr w:type="spellEnd"/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750 мг и 1500 мг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+</w:t>
            </w: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метронидазол</w:t>
            </w:r>
            <w:proofErr w:type="spellEnd"/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0,5% - 100 мл</w:t>
            </w:r>
          </w:p>
        </w:tc>
        <w:tc>
          <w:tcPr>
            <w:tcW w:w="4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цефуроксим</w:t>
            </w:r>
            <w:proofErr w:type="spell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1,5-2,5 г,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 (детям из расчета 30 мг/кг однократно) +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метронидазол</w:t>
            </w:r>
            <w:proofErr w:type="spell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(детям из расчета 20-30 мг/кг однократно) 500 мг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/в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221A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[15,16,17,18]</w:t>
            </w:r>
          </w:p>
        </w:tc>
      </w:tr>
      <w:tr w:rsidR="00FD44AE" w:rsidRPr="005B2AB7" w:rsidTr="002221A7">
        <w:trPr>
          <w:gridAfter w:val="1"/>
          <w:wAfter w:w="239" w:type="dxa"/>
          <w:trHeight w:val="245"/>
          <w:jc w:val="center"/>
        </w:trPr>
        <w:tc>
          <w:tcPr>
            <w:tcW w:w="97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При аллергии на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β-</w:t>
            </w:r>
            <w:proofErr w:type="spellStart"/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лактамные</w:t>
            </w:r>
            <w:proofErr w:type="spell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антибиотики</w:t>
            </w:r>
          </w:p>
        </w:tc>
      </w:tr>
      <w:tr w:rsidR="00FD44AE" w:rsidRPr="005B2AB7" w:rsidTr="002221A7">
        <w:trPr>
          <w:gridAfter w:val="1"/>
          <w:wAfter w:w="239" w:type="dxa"/>
          <w:trHeight w:val="26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3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ванкомицин</w:t>
            </w:r>
            <w:proofErr w:type="spellEnd"/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500мг и 1000 мг</w:t>
            </w:r>
          </w:p>
        </w:tc>
        <w:tc>
          <w:tcPr>
            <w:tcW w:w="4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 г.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(детям из расчета 10-15 мг/кг однократно);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1 раз за 2 часа до  разреза кожных покровов. Вводится не более 10 мг/мин; продолжительность </w:t>
            </w: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инфузии</w:t>
            </w:r>
            <w:proofErr w:type="spell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должна быть не менее 60 мин, с целью профилактики воспалительных реакций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</w:p>
          <w:p w:rsidR="00FD44AE" w:rsidRPr="005B2AB7" w:rsidRDefault="002221A7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[20,21,22,</w:t>
            </w:r>
            <w:r w:rsidR="00FD44AE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24]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FD44AE" w:rsidRPr="005B2AB7" w:rsidTr="002221A7">
        <w:trPr>
          <w:gridAfter w:val="1"/>
          <w:wAfter w:w="239" w:type="dxa"/>
          <w:trHeight w:val="268"/>
          <w:jc w:val="center"/>
        </w:trPr>
        <w:tc>
          <w:tcPr>
            <w:tcW w:w="97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Нестероидные </w:t>
            </w: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противоспалительные</w:t>
            </w:r>
            <w:proofErr w:type="spell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средства</w:t>
            </w:r>
          </w:p>
        </w:tc>
      </w:tr>
      <w:tr w:rsidR="00FD44AE" w:rsidRPr="005B2AB7" w:rsidTr="002221A7">
        <w:trPr>
          <w:gridAfter w:val="1"/>
          <w:wAfter w:w="239" w:type="dxa"/>
          <w:trHeight w:val="123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кетопрофен</w:t>
            </w:r>
            <w:proofErr w:type="spellEnd"/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 мг/2мл  по 2 мл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или перорально 150мг пролонгированный 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100мг.</w:t>
            </w:r>
          </w:p>
        </w:tc>
        <w:tc>
          <w:tcPr>
            <w:tcW w:w="4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суточная доза при в/в составляет 200-300 мг (не должна превышать 300 мг), далее пероральное применение пролонгированные внутрь  150мг 1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р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/д, 100 мг 2 р/д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B</w:t>
            </w:r>
          </w:p>
          <w:p w:rsidR="00FD44AE" w:rsidRPr="005B2AB7" w:rsidRDefault="002221A7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[4,6,7,12,</w:t>
            </w:r>
            <w:r w:rsidR="00FD44AE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14]</w:t>
            </w:r>
          </w:p>
        </w:tc>
      </w:tr>
      <w:tr w:rsidR="00FD44AE" w:rsidRPr="005B2AB7" w:rsidTr="002221A7">
        <w:trPr>
          <w:gridAfter w:val="1"/>
          <w:wAfter w:w="239" w:type="dxa"/>
          <w:trHeight w:val="228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ибупрофен 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 мг/5 мл</w:t>
            </w:r>
            <w:r w:rsidR="002221A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, 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100мл или перорально 200 мг; внутрь 600 мг</w:t>
            </w:r>
          </w:p>
        </w:tc>
        <w:tc>
          <w:tcPr>
            <w:tcW w:w="4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Для взрослых и детей с 12 лет ибупрофен назначают по  200 мг 3–4 раза в сутки. Для достижения быстрого терапевтического эффекта у взрослых доза может быть увеличена до 400 мг 3 раза в сутки.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Суспензия - разовая доза составляет 5-10 мг/кг массы тела ребенка 3-4 раза в сутки. Максимальная суточная доза не должна превышать 30 мг на кг массы тела ребенка в сутки.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A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[4, 6, 7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, 22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]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</w:p>
        </w:tc>
      </w:tr>
      <w:tr w:rsidR="00FD44AE" w:rsidRPr="005B2AB7" w:rsidTr="002221A7">
        <w:trPr>
          <w:gridAfter w:val="1"/>
          <w:wAfter w:w="239" w:type="dxa"/>
          <w:trHeight w:val="311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8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221A7" w:rsidRDefault="007C2D94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7C2D9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ацетаминофен</w:t>
            </w:r>
            <w:proofErr w:type="spellEnd"/>
            <w:r w:rsidR="00FD44AE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200 мг или 500мг;  </w:t>
            </w:r>
          </w:p>
          <w:p w:rsidR="002221A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для приема внутрь 120 мг/5 мл </w:t>
            </w:r>
          </w:p>
          <w:p w:rsidR="002221A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или  ректально 125 мг, 250 мг, 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0,1 г</w:t>
            </w:r>
          </w:p>
        </w:tc>
        <w:tc>
          <w:tcPr>
            <w:tcW w:w="48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D44AE" w:rsidRPr="005B2AB7" w:rsidRDefault="007C2D94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7C2D9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ацетаминофен</w:t>
            </w:r>
            <w:proofErr w:type="spellEnd"/>
            <w:r w:rsidR="00FD44AE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200 мг или 500мг;  для приема внутрь 120 мг/5 мл или  ректально 125 мг, 250 мг, 0,1 г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Взросл</w:t>
            </w:r>
            <w:bookmarkStart w:id="0" w:name="_GoBack"/>
            <w:bookmarkEnd w:id="0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ым и детям старше 12 лет с массой тела более 40 </w:t>
            </w: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кг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:р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азовая</w:t>
            </w:r>
            <w:proofErr w:type="spell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доза - 500 мг – 1,0 г до 4 раз в сутки. Максимальная разовая доза – 1,0 г. Интервал между приемами не менее 4 часов. Максимальная суточная доза - 4,0 г. </w:t>
            </w:r>
          </w:p>
          <w:p w:rsidR="00FD44AE" w:rsidRPr="005B2AB7" w:rsidRDefault="00FD44AE" w:rsidP="00361684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Детям от 6 до 12 лет: разовая доза – 250</w:t>
            </w:r>
            <w:r w:rsidR="0036168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500 м</w:t>
            </w:r>
            <w:r w:rsidR="0036168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,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по 25</w:t>
            </w:r>
            <w:r w:rsidR="0036168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500 мг до 3-4 раз в сутки. Интервал между приемами не менее 4 часов. Максимальная суточная доза </w:t>
            </w:r>
            <w:r w:rsidR="00361684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–</w:t>
            </w: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1,5 г-2,0 г.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A</w:t>
            </w:r>
          </w:p>
          <w:p w:rsidR="00FD44AE" w:rsidRPr="005B2AB7" w:rsidRDefault="002221A7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[4,6,</w:t>
            </w:r>
            <w:r w:rsidR="00FD44AE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,</w:t>
            </w:r>
            <w:r w:rsidR="00FD44AE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22</w:t>
            </w:r>
            <w:r w:rsidR="00FD44AE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]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</w:tr>
      <w:tr w:rsidR="00FD44AE" w:rsidRPr="005B2AB7" w:rsidTr="002221A7">
        <w:trPr>
          <w:gridAfter w:val="1"/>
          <w:wAfter w:w="239" w:type="dxa"/>
          <w:trHeight w:val="203"/>
          <w:jc w:val="center"/>
        </w:trPr>
        <w:tc>
          <w:tcPr>
            <w:tcW w:w="97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Гемостатические</w:t>
            </w:r>
            <w:proofErr w:type="spell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средства</w:t>
            </w:r>
          </w:p>
        </w:tc>
      </w:tr>
      <w:tr w:rsidR="00FD44AE" w:rsidRPr="005B2AB7" w:rsidTr="002221A7">
        <w:trPr>
          <w:gridAfter w:val="1"/>
          <w:wAfter w:w="239" w:type="dxa"/>
          <w:trHeight w:val="821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2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этамзилат</w:t>
            </w:r>
            <w:proofErr w:type="spellEnd"/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12,5% - 2 мл</w:t>
            </w:r>
          </w:p>
        </w:tc>
        <w:tc>
          <w:tcPr>
            <w:tcW w:w="48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4-6 мл 12,5 % раствора в сутки. 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Детям, вводят однократно 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/</w:t>
            </w:r>
            <w:proofErr w:type="gramStart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 xml:space="preserve"> или в/м по 0,5-2 мл с учетом массы тела (10-15 мг/кг).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B</w:t>
            </w:r>
          </w:p>
          <w:p w:rsidR="00FD44AE" w:rsidRPr="005B2AB7" w:rsidRDefault="002221A7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[4,</w:t>
            </w:r>
            <w:r w:rsidR="00FD44AE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6,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7,</w:t>
            </w:r>
            <w:r w:rsidR="00FD44AE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12]</w:t>
            </w:r>
          </w:p>
        </w:tc>
      </w:tr>
      <w:tr w:rsidR="00FD44AE" w:rsidRPr="005B2AB7" w:rsidTr="002221A7">
        <w:trPr>
          <w:gridAfter w:val="1"/>
          <w:wAfter w:w="239" w:type="dxa"/>
          <w:trHeight w:val="203"/>
          <w:jc w:val="center"/>
        </w:trPr>
        <w:tc>
          <w:tcPr>
            <w:tcW w:w="97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Антибактериальные препараты</w:t>
            </w:r>
          </w:p>
        </w:tc>
      </w:tr>
      <w:tr w:rsidR="00FD44AE" w:rsidRPr="005B2AB7" w:rsidTr="002221A7">
        <w:trPr>
          <w:gridAfter w:val="1"/>
          <w:wAfter w:w="239" w:type="dxa"/>
          <w:trHeight w:val="62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амоксицилинклавулановая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кислота (препарат выбора)</w:t>
            </w:r>
          </w:p>
        </w:tc>
        <w:tc>
          <w:tcPr>
            <w:tcW w:w="48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5B2AB7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</w:rPr>
              <w:t>В/</w:t>
            </w:r>
            <w:proofErr w:type="gramStart"/>
            <w:r w:rsidRPr="005B2AB7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</w:rPr>
              <w:t>в</w:t>
            </w:r>
            <w:proofErr w:type="gramEnd"/>
            <w:r w:rsidRPr="005B2AB7"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</w:rPr>
              <w:t>:</w:t>
            </w: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Взрослые: 1,2 г каждые 6-8 ч.</w:t>
            </w: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Дети: 40-60 мг/кг/</w:t>
            </w: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>сут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FFFFF"/>
              </w:rPr>
              <w:t xml:space="preserve"> (по амоксициллину) в 3 введения.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Курс лечения 7-10 дней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A</w:t>
            </w:r>
          </w:p>
          <w:p w:rsidR="00FD44AE" w:rsidRPr="005B2AB7" w:rsidRDefault="002221A7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[23,</w:t>
            </w:r>
            <w:r w:rsidR="00FD44AE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22]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D44AE" w:rsidRPr="005B2AB7" w:rsidTr="002221A7">
        <w:trPr>
          <w:gridAfter w:val="1"/>
          <w:wAfter w:w="239" w:type="dxa"/>
          <w:trHeight w:val="62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линкомицин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гидрохлорид</w:t>
            </w: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(альтернативный препарат)</w:t>
            </w:r>
          </w:p>
        </w:tc>
        <w:tc>
          <w:tcPr>
            <w:tcW w:w="48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Применяют в/</w:t>
            </w:r>
            <w:proofErr w:type="gram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proofErr w:type="gram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в/в (только капельно). Вводить </w:t>
            </w:r>
            <w:proofErr w:type="gram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/в без предварительного разведения нельзя.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Взрослые: 0,6-1,2 каждые 12 ч.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Дети: 10-20 мг/кг/</w:t>
            </w: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сут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 введения.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Курс лечения 7-10 дней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FD44AE" w:rsidRPr="005B2AB7" w:rsidRDefault="002221A7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[23,</w:t>
            </w:r>
            <w:r w:rsidR="00FD44AE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24]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D44AE" w:rsidRPr="005B2AB7" w:rsidTr="002221A7">
        <w:trPr>
          <w:gridAfter w:val="1"/>
          <w:wAfter w:w="239" w:type="dxa"/>
          <w:trHeight w:val="62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</w:t>
            </w: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ефтазидим</w:t>
            </w:r>
            <w:proofErr w:type="spellEnd"/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(при выделении </w:t>
            </w: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P.aeruginosa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Взрослые: 3,0 - 6,0 г/</w:t>
            </w: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сут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2-3 введения (при синегнойной </w:t>
            </w:r>
            <w:proofErr w:type="gramEnd"/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инфекции </w:t>
            </w:r>
            <w:r w:rsidR="00361684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 р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сутки)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Дети: 30-100 мг/кг/</w:t>
            </w: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сутв</w:t>
            </w:r>
            <w:proofErr w:type="spellEnd"/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2-3 введения;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Курс лечения 7-10 дней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2221A7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[24</w:t>
            </w:r>
            <w:r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  <w:t>-</w:t>
            </w:r>
            <w:r w:rsidR="00FD44AE"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26]</w:t>
            </w:r>
          </w:p>
        </w:tc>
      </w:tr>
      <w:tr w:rsidR="00FD44AE" w:rsidRPr="005B2AB7" w:rsidTr="002221A7">
        <w:trPr>
          <w:gridAfter w:val="1"/>
          <w:wAfter w:w="239" w:type="dxa"/>
          <w:trHeight w:val="62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ц</w:t>
            </w: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ипрофлоксацин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(при выделении </w:t>
            </w: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P.aeruginosa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48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Внутривенно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Взрослые: 0,4-0,6 г каждые 12 ч.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Вводят путем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медленной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инфузии</w:t>
            </w:r>
            <w:proofErr w:type="spellEnd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течение 1 часа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Детям </w:t>
            </w:r>
            <w:proofErr w:type="gramStart"/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противопоказан</w:t>
            </w:r>
            <w:proofErr w:type="gramEnd"/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</w:rPr>
              <w:t>Курс лечения 7-10 дней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B2AB7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  <w:r w:rsidRPr="005B2AB7">
              <w:rPr>
                <w:rFonts w:ascii="Times New Roman" w:eastAsia="Calibri" w:hAnsi="Times New Roman" w:cs="Times New Roman"/>
                <w:bCs/>
                <w:sz w:val="28"/>
                <w:szCs w:val="28"/>
                <w:lang w:val="en-US"/>
              </w:rPr>
              <w:t>[22,24,27]</w:t>
            </w:r>
          </w:p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D44AE" w:rsidRPr="005B2AB7" w:rsidTr="002221A7">
        <w:trPr>
          <w:gridAfter w:val="1"/>
          <w:wAfter w:w="239" w:type="dxa"/>
          <w:trHeight w:val="628"/>
          <w:jc w:val="center"/>
        </w:trPr>
        <w:tc>
          <w:tcPr>
            <w:tcW w:w="97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127C83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Иммуностимулирующий препарат</w:t>
            </w:r>
          </w:p>
        </w:tc>
      </w:tr>
      <w:tr w:rsidR="00FD44AE" w:rsidRPr="005B2AB7" w:rsidTr="002221A7">
        <w:trPr>
          <w:gridAfter w:val="1"/>
          <w:wAfter w:w="239" w:type="dxa"/>
          <w:trHeight w:val="62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Полиоксидоний</w:t>
            </w:r>
            <w:proofErr w:type="spellEnd"/>
          </w:p>
        </w:tc>
        <w:tc>
          <w:tcPr>
            <w:tcW w:w="489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D44AE" w:rsidRPr="006E300A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shd w:val="clear" w:color="auto" w:fill="FFFFFF"/>
              </w:rPr>
            </w:pPr>
            <w:r>
              <w:rPr>
                <w:rFonts w:ascii="Arial" w:hAnsi="Arial" w:cs="Arial"/>
                <w:color w:val="4E5B5E"/>
                <w:sz w:val="18"/>
                <w:szCs w:val="18"/>
              </w:rPr>
              <w:br/>
            </w:r>
            <w:r w:rsidRPr="006E300A">
              <w:rPr>
                <w:rFonts w:ascii="Times New Roman" w:hAnsi="Times New Roman" w:cs="Times New Roman"/>
                <w:sz w:val="28"/>
                <w:szCs w:val="28"/>
                <w:shd w:val="clear" w:color="auto" w:fill="FAFAF4"/>
              </w:rPr>
              <w:t xml:space="preserve">При хронических заболеваниях по 6 мг через каждые 24 часа 5 инъекций, потом 2 раза в неделю, на курс 10 инъекций. </w:t>
            </w:r>
            <w:r w:rsidRPr="006E300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6E300A">
              <w:rPr>
                <w:rFonts w:ascii="Times New Roman" w:hAnsi="Times New Roman" w:cs="Times New Roman"/>
                <w:sz w:val="28"/>
                <w:szCs w:val="28"/>
                <w:shd w:val="clear" w:color="auto" w:fill="FAFAF4"/>
              </w:rPr>
              <w:t>При хронических инфекционных заболеваниях, детям, препарат вводится внутримышечно или внутривенно капельно по 0,1-0,15 мг/1кг массы тела ребенка 2 раза в неделю. На полный курс лечения - 5-7 инъекций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AFAF4"/>
              </w:rPr>
              <w:t>.</w:t>
            </w:r>
            <w:r w:rsidRPr="006E300A">
              <w:rPr>
                <w:rFonts w:ascii="Times New Roman" w:hAnsi="Times New Roman" w:cs="Times New Roman"/>
                <w:sz w:val="28"/>
                <w:szCs w:val="28"/>
                <w:shd w:val="clear" w:color="auto" w:fill="FAFAF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127C83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FD44AE" w:rsidRPr="005B2AB7" w:rsidTr="002221A7">
        <w:trPr>
          <w:trHeight w:val="38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44AE" w:rsidRPr="005B2AB7" w:rsidRDefault="00FD44AE" w:rsidP="002221A7">
            <w:pPr>
              <w:tabs>
                <w:tab w:val="left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4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D44AE" w:rsidRPr="000C35C2" w:rsidRDefault="00FD44AE" w:rsidP="002221A7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0C35C2">
              <w:rPr>
                <w:rFonts w:ascii="Times New Roman" w:eastAsia="Times New Roman" w:hAnsi="Times New Roman" w:cs="Times New Roman"/>
                <w:sz w:val="28"/>
                <w:szCs w:val="28"/>
              </w:rPr>
              <w:t>Имудон</w:t>
            </w:r>
            <w:proofErr w:type="spellEnd"/>
          </w:p>
        </w:tc>
        <w:tc>
          <w:tcPr>
            <w:tcW w:w="4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AE" w:rsidRPr="000C35C2" w:rsidRDefault="00FD44AE" w:rsidP="002221A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C35C2">
              <w:rPr>
                <w:bCs/>
                <w:color w:val="000000"/>
                <w:sz w:val="28"/>
                <w:szCs w:val="28"/>
              </w:rPr>
              <w:t>Взрослым и подросткам старше 14 лет</w:t>
            </w:r>
            <w:r w:rsidRPr="000C35C2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C35C2">
              <w:rPr>
                <w:color w:val="000000"/>
                <w:sz w:val="28"/>
                <w:szCs w:val="28"/>
              </w:rPr>
              <w:t>при</w:t>
            </w:r>
            <w:r w:rsidRPr="000C35C2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C35C2">
              <w:rPr>
                <w:iCs/>
                <w:color w:val="000000"/>
                <w:sz w:val="28"/>
                <w:szCs w:val="28"/>
              </w:rPr>
              <w:t xml:space="preserve"> обострении хронических заболеваний</w:t>
            </w:r>
            <w:r w:rsidRPr="000C35C2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C35C2">
              <w:rPr>
                <w:color w:val="000000"/>
                <w:sz w:val="28"/>
                <w:szCs w:val="28"/>
              </w:rPr>
              <w:t>препарат назначают в дозе 8 таб./</w:t>
            </w:r>
            <w:proofErr w:type="spellStart"/>
            <w:r w:rsidRPr="000C35C2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0C35C2">
              <w:rPr>
                <w:color w:val="000000"/>
                <w:sz w:val="28"/>
                <w:szCs w:val="28"/>
              </w:rPr>
              <w:t xml:space="preserve">. Таблетки рассасывают </w:t>
            </w:r>
            <w:r w:rsidRPr="000C35C2">
              <w:rPr>
                <w:color w:val="000000"/>
                <w:sz w:val="28"/>
                <w:szCs w:val="28"/>
              </w:rPr>
              <w:lastRenderedPageBreak/>
              <w:t>(не разжевывая) в полости рта с интервалом 1-2 ч. Средняя продолжительность курса лечения - 10 дней.</w:t>
            </w:r>
          </w:p>
          <w:p w:rsidR="00FD44AE" w:rsidRPr="000C35C2" w:rsidRDefault="00FD44AE" w:rsidP="002221A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C35C2">
              <w:rPr>
                <w:color w:val="000000"/>
                <w:sz w:val="28"/>
                <w:szCs w:val="28"/>
              </w:rPr>
              <w:t>Для</w:t>
            </w:r>
            <w:r w:rsidRPr="000C35C2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C35C2">
              <w:rPr>
                <w:iCs/>
                <w:color w:val="000000"/>
                <w:sz w:val="28"/>
                <w:szCs w:val="28"/>
              </w:rPr>
              <w:t>профилактики обострения хронических воспалительных заболеваний полости рта и глотки</w:t>
            </w:r>
            <w:r w:rsidRPr="000C35C2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C35C2">
              <w:rPr>
                <w:color w:val="000000"/>
                <w:sz w:val="28"/>
                <w:szCs w:val="28"/>
              </w:rPr>
              <w:t>препарат назначают в дозе 6 таб./</w:t>
            </w:r>
            <w:proofErr w:type="spellStart"/>
            <w:r w:rsidRPr="000C35C2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0C35C2">
              <w:rPr>
                <w:color w:val="000000"/>
                <w:sz w:val="28"/>
                <w:szCs w:val="28"/>
              </w:rPr>
              <w:t>. Таблетки рассасывают (не разжевывая) в полости рта с интервалом 2 ч. Продолжительность курса лечения - 20 дней.</w:t>
            </w:r>
          </w:p>
          <w:p w:rsidR="00FD44AE" w:rsidRPr="000C35C2" w:rsidRDefault="00FD44AE" w:rsidP="002221A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C35C2">
              <w:rPr>
                <w:color w:val="000000"/>
                <w:sz w:val="28"/>
                <w:szCs w:val="28"/>
              </w:rPr>
              <w:t>Рекомендуется проводить профилактические курсы 3-4 раза в год.</w:t>
            </w:r>
          </w:p>
          <w:p w:rsidR="00FD44AE" w:rsidRPr="000C35C2" w:rsidRDefault="00FD44AE" w:rsidP="002221A7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8"/>
                <w:szCs w:val="28"/>
              </w:rPr>
            </w:pPr>
            <w:r w:rsidRPr="000C35C2">
              <w:rPr>
                <w:bCs/>
                <w:color w:val="000000"/>
                <w:sz w:val="28"/>
                <w:szCs w:val="28"/>
              </w:rPr>
              <w:t>Детям в возрасте от 3 до 14 лет</w:t>
            </w:r>
            <w:r w:rsidRPr="000C35C2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C35C2">
              <w:rPr>
                <w:color w:val="000000"/>
                <w:sz w:val="28"/>
                <w:szCs w:val="28"/>
              </w:rPr>
              <w:t>при</w:t>
            </w:r>
            <w:r w:rsidRPr="000C35C2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C35C2">
              <w:rPr>
                <w:iCs/>
                <w:color w:val="000000"/>
                <w:sz w:val="28"/>
                <w:szCs w:val="28"/>
              </w:rPr>
              <w:t>лечении обострении хронических воспалительных заболеваний полости рта и глотки</w:t>
            </w:r>
            <w:r w:rsidRPr="000C35C2">
              <w:rPr>
                <w:rStyle w:val="apple-converted-space"/>
                <w:color w:val="000000"/>
                <w:sz w:val="28"/>
                <w:szCs w:val="28"/>
              </w:rPr>
              <w:t> </w:t>
            </w:r>
            <w:r w:rsidRPr="000C35C2">
              <w:rPr>
                <w:color w:val="000000"/>
                <w:sz w:val="28"/>
                <w:szCs w:val="28"/>
              </w:rPr>
              <w:t>препарат назначают в дозе 6 таб./</w:t>
            </w:r>
            <w:proofErr w:type="spellStart"/>
            <w:r w:rsidRPr="000C35C2">
              <w:rPr>
                <w:color w:val="000000"/>
                <w:sz w:val="28"/>
                <w:szCs w:val="28"/>
              </w:rPr>
              <w:t>сут</w:t>
            </w:r>
            <w:proofErr w:type="spellEnd"/>
            <w:r w:rsidRPr="000C35C2">
              <w:rPr>
                <w:color w:val="000000"/>
                <w:sz w:val="28"/>
                <w:szCs w:val="28"/>
              </w:rPr>
              <w:t>. Таблетки рассасывают (не разжевывая) в полости рта с интервалом 1-2 ч. Продолжительность курса лечения при острых заболеваниях - 10 дней, для профилактики обострения хронических заболеваний - 20 дней.</w:t>
            </w:r>
          </w:p>
          <w:p w:rsidR="00FD44AE" w:rsidRPr="005B2AB7" w:rsidRDefault="00FD44AE" w:rsidP="002221A7">
            <w:pPr>
              <w:pStyle w:val="a5"/>
              <w:shd w:val="clear" w:color="auto" w:fill="FFFFFF"/>
              <w:spacing w:before="0" w:beforeAutospacing="0" w:after="0" w:afterAutospacing="0"/>
              <w:rPr>
                <w:sz w:val="28"/>
                <w:szCs w:val="28"/>
              </w:rPr>
            </w:pPr>
            <w:r w:rsidRPr="000C35C2">
              <w:rPr>
                <w:color w:val="000000"/>
                <w:sz w:val="28"/>
                <w:szCs w:val="28"/>
              </w:rPr>
              <w:t>Курс профилактического применения рекомендуется повторять 3-4 раза в год.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4AE" w:rsidRPr="00127C83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" w:type="dxa"/>
            <w:tcBorders>
              <w:left w:val="single" w:sz="4" w:space="0" w:color="auto"/>
            </w:tcBorders>
          </w:tcPr>
          <w:p w:rsidR="00FD44AE" w:rsidRPr="00127C83" w:rsidRDefault="00FD44AE" w:rsidP="002221A7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B2AB7" w:rsidRPr="005B2AB7" w:rsidRDefault="005B2AB7" w:rsidP="005B2A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44AE" w:rsidRPr="002221A7" w:rsidRDefault="002221A7" w:rsidP="002221A7">
      <w:pPr>
        <w:pStyle w:val="a3"/>
        <w:numPr>
          <w:ilvl w:val="1"/>
          <w:numId w:val="43"/>
        </w:numPr>
        <w:tabs>
          <w:tab w:val="left" w:pos="567"/>
        </w:tabs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FD44AE" w:rsidRPr="002221A7">
        <w:rPr>
          <w:b/>
          <w:sz w:val="28"/>
          <w:szCs w:val="28"/>
        </w:rPr>
        <w:t>Хирургическое вмешательство</w:t>
      </w:r>
      <w:r w:rsidR="00FD44AE" w:rsidRPr="002221A7">
        <w:rPr>
          <w:sz w:val="28"/>
          <w:szCs w:val="28"/>
        </w:rPr>
        <w:t xml:space="preserve">: </w:t>
      </w:r>
    </w:p>
    <w:p w:rsidR="00FD44AE" w:rsidRDefault="00FD44AE" w:rsidP="00FD44AE">
      <w:p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8"/>
          <w:szCs w:val="28"/>
        </w:rPr>
      </w:pPr>
      <w:r w:rsidRPr="00012C95">
        <w:rPr>
          <w:rFonts w:ascii="Times New Roman" w:eastAsia="Times New Roman" w:hAnsi="Times New Roman" w:cs="Times New Roman"/>
          <w:b/>
          <w:sz w:val="28"/>
          <w:szCs w:val="28"/>
        </w:rPr>
        <w:t>Названия оперативного вмешательства:</w:t>
      </w:r>
    </w:p>
    <w:p w:rsidR="00FD44AE" w:rsidRPr="00012C95" w:rsidRDefault="002221A7" w:rsidP="002221A7">
      <w:pPr>
        <w:pStyle w:val="a3"/>
        <w:numPr>
          <w:ilvl w:val="0"/>
          <w:numId w:val="41"/>
        </w:numPr>
        <w:tabs>
          <w:tab w:val="left" w:pos="567"/>
        </w:tabs>
        <w:ind w:left="0" w:firstLine="0"/>
        <w:rPr>
          <w:i/>
          <w:sz w:val="28"/>
          <w:szCs w:val="28"/>
        </w:rPr>
      </w:pPr>
      <w:proofErr w:type="spellStart"/>
      <w:r>
        <w:rPr>
          <w:sz w:val="28"/>
          <w:szCs w:val="28"/>
        </w:rPr>
        <w:t>С</w:t>
      </w:r>
      <w:r w:rsidR="00FD44AE" w:rsidRPr="00012C95">
        <w:rPr>
          <w:sz w:val="28"/>
          <w:szCs w:val="28"/>
        </w:rPr>
        <w:t>еквестрэктомия</w:t>
      </w:r>
      <w:proofErr w:type="spellEnd"/>
      <w:r w:rsidR="00FD44AE" w:rsidRPr="00012C95">
        <w:rPr>
          <w:sz w:val="28"/>
          <w:szCs w:val="28"/>
        </w:rPr>
        <w:t>;</w:t>
      </w:r>
    </w:p>
    <w:p w:rsidR="00FD44AE" w:rsidRPr="00226472" w:rsidRDefault="00FD44AE" w:rsidP="002221A7">
      <w:pPr>
        <w:tabs>
          <w:tab w:val="left" w:pos="284"/>
          <w:tab w:val="left" w:pos="426"/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6472">
        <w:rPr>
          <w:rFonts w:ascii="Times New Roman" w:eastAsia="Times New Roman" w:hAnsi="Times New Roman" w:cs="Times New Roman"/>
          <w:b/>
          <w:sz w:val="28"/>
          <w:szCs w:val="28"/>
        </w:rPr>
        <w:t>Показания:</w:t>
      </w:r>
    </w:p>
    <w:p w:rsidR="00FD44AE" w:rsidRPr="00226472" w:rsidRDefault="00FD44AE" w:rsidP="002221A7">
      <w:pPr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472">
        <w:rPr>
          <w:rFonts w:ascii="Times New Roman" w:eastAsia="Times New Roman" w:hAnsi="Times New Roman" w:cs="Times New Roman"/>
          <w:sz w:val="28"/>
          <w:szCs w:val="28"/>
        </w:rPr>
        <w:t xml:space="preserve">полное формирование секвестра в </w:t>
      </w:r>
      <w:proofErr w:type="spellStart"/>
      <w:r w:rsidRPr="00226472">
        <w:rPr>
          <w:rFonts w:ascii="Times New Roman" w:eastAsia="Times New Roman" w:hAnsi="Times New Roman" w:cs="Times New Roman"/>
          <w:sz w:val="28"/>
          <w:szCs w:val="28"/>
        </w:rPr>
        <w:t>секвестральной</w:t>
      </w:r>
      <w:proofErr w:type="spellEnd"/>
      <w:r w:rsidRPr="00226472">
        <w:rPr>
          <w:rFonts w:ascii="Times New Roman" w:eastAsia="Times New Roman" w:hAnsi="Times New Roman" w:cs="Times New Roman"/>
          <w:sz w:val="28"/>
          <w:szCs w:val="28"/>
        </w:rPr>
        <w:t xml:space="preserve"> коробке</w:t>
      </w:r>
      <w:r w:rsidRPr="00226472">
        <w:rPr>
          <w:rFonts w:ascii="Times New Roman" w:eastAsia="Times New Roman" w:hAnsi="Times New Roman" w:cs="Times New Roman"/>
          <w:snapToGrid w:val="0"/>
          <w:sz w:val="28"/>
          <w:szCs w:val="28"/>
        </w:rPr>
        <w:t>;</w:t>
      </w:r>
    </w:p>
    <w:p w:rsidR="00FD44AE" w:rsidRDefault="00FD44AE" w:rsidP="002221A7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ind w:left="0"/>
        <w:rPr>
          <w:b/>
          <w:sz w:val="28"/>
          <w:szCs w:val="28"/>
        </w:rPr>
      </w:pPr>
      <w:r w:rsidRPr="00012C95">
        <w:rPr>
          <w:b/>
          <w:sz w:val="28"/>
          <w:szCs w:val="28"/>
        </w:rPr>
        <w:t>Названия оперативного вмешательства:</w:t>
      </w:r>
    </w:p>
    <w:p w:rsidR="00FD44AE" w:rsidRDefault="002221A7" w:rsidP="002221A7">
      <w:pPr>
        <w:pStyle w:val="a3"/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proofErr w:type="spellStart"/>
      <w:r>
        <w:rPr>
          <w:sz w:val="28"/>
          <w:szCs w:val="28"/>
        </w:rPr>
        <w:t>Ф</w:t>
      </w:r>
      <w:r w:rsidR="00FD44AE" w:rsidRPr="00791E7E">
        <w:rPr>
          <w:sz w:val="28"/>
          <w:szCs w:val="28"/>
        </w:rPr>
        <w:t>истулосеквестрнекротомия</w:t>
      </w:r>
      <w:proofErr w:type="spellEnd"/>
      <w:r w:rsidR="00FD44AE">
        <w:rPr>
          <w:sz w:val="28"/>
          <w:szCs w:val="28"/>
        </w:rPr>
        <w:t>.</w:t>
      </w:r>
    </w:p>
    <w:p w:rsidR="00FD44AE" w:rsidRPr="00226472" w:rsidRDefault="00FD44AE" w:rsidP="002221A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472">
        <w:rPr>
          <w:rFonts w:ascii="Times New Roman" w:eastAsia="Times New Roman" w:hAnsi="Times New Roman" w:cs="Times New Roman"/>
          <w:b/>
          <w:sz w:val="28"/>
          <w:szCs w:val="28"/>
        </w:rPr>
        <w:t>Показания:</w:t>
      </w:r>
    </w:p>
    <w:p w:rsidR="00FD44AE" w:rsidRPr="00226472" w:rsidRDefault="00FD44AE" w:rsidP="002221A7">
      <w:pPr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472">
        <w:rPr>
          <w:rFonts w:ascii="Times New Roman" w:eastAsia="Times New Roman" w:hAnsi="Times New Roman" w:cs="Times New Roman"/>
          <w:sz w:val="28"/>
          <w:szCs w:val="28"/>
        </w:rPr>
        <w:t>удаление некрозов, секвестров, грануляций, рубцов и свищей в пределах здоровой ткани;</w:t>
      </w:r>
    </w:p>
    <w:p w:rsidR="00FD44AE" w:rsidRDefault="00FD44AE" w:rsidP="002221A7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ind w:left="0"/>
        <w:rPr>
          <w:b/>
          <w:sz w:val="28"/>
          <w:szCs w:val="28"/>
        </w:rPr>
      </w:pPr>
      <w:r w:rsidRPr="00012C95">
        <w:rPr>
          <w:b/>
          <w:sz w:val="28"/>
          <w:szCs w:val="28"/>
        </w:rPr>
        <w:t>Названия оперативного вмешательства:</w:t>
      </w:r>
    </w:p>
    <w:p w:rsidR="00FD44AE" w:rsidRPr="00791E7E" w:rsidRDefault="002221A7" w:rsidP="002221A7">
      <w:pPr>
        <w:pStyle w:val="a3"/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sz w:val="28"/>
          <w:szCs w:val="28"/>
        </w:rPr>
      </w:pPr>
      <w:r>
        <w:rPr>
          <w:sz w:val="28"/>
          <w:szCs w:val="28"/>
        </w:rPr>
        <w:t>Р</w:t>
      </w:r>
      <w:r w:rsidR="00FD44AE" w:rsidRPr="00791E7E">
        <w:rPr>
          <w:sz w:val="28"/>
          <w:szCs w:val="28"/>
        </w:rPr>
        <w:t>езекция остеомиелитического очага.</w:t>
      </w:r>
    </w:p>
    <w:p w:rsidR="00FD44AE" w:rsidRPr="00226472" w:rsidRDefault="00FD44AE" w:rsidP="002221A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26472">
        <w:rPr>
          <w:rFonts w:ascii="Times New Roman" w:eastAsia="Times New Roman" w:hAnsi="Times New Roman" w:cs="Times New Roman"/>
          <w:b/>
          <w:sz w:val="28"/>
          <w:szCs w:val="28"/>
        </w:rPr>
        <w:t>Показания:</w:t>
      </w:r>
    </w:p>
    <w:p w:rsidR="00FD44AE" w:rsidRPr="00226472" w:rsidRDefault="00FD44AE" w:rsidP="002221A7">
      <w:pPr>
        <w:widowControl w:val="0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472">
        <w:rPr>
          <w:rFonts w:ascii="Times New Roman" w:eastAsia="Times New Roman" w:hAnsi="Times New Roman" w:cs="Times New Roman"/>
          <w:sz w:val="28"/>
          <w:szCs w:val="28"/>
        </w:rPr>
        <w:t>удаление обширного очага некроза с целью замещения дефекта кости (при необходимости);</w:t>
      </w:r>
    </w:p>
    <w:p w:rsidR="00FD44AE" w:rsidRPr="00226472" w:rsidRDefault="00FD44AE" w:rsidP="00FD44AE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26472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Противопоказани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я</w:t>
      </w:r>
      <w:r w:rsidRPr="00226472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FD44AE" w:rsidRPr="00226472" w:rsidRDefault="00FD44AE" w:rsidP="00FD44AE">
      <w:pPr>
        <w:widowControl w:val="0"/>
        <w:numPr>
          <w:ilvl w:val="0"/>
          <w:numId w:val="33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226472">
        <w:rPr>
          <w:rFonts w:ascii="Times New Roman" w:eastAsia="Times New Roman" w:hAnsi="Times New Roman" w:cs="Times New Roman"/>
          <w:sz w:val="28"/>
          <w:szCs w:val="28"/>
        </w:rPr>
        <w:t>сердечно-сосудистые</w:t>
      </w:r>
      <w:proofErr w:type="gramEnd"/>
      <w:r w:rsidRPr="00226472">
        <w:rPr>
          <w:rFonts w:ascii="Times New Roman" w:eastAsia="Times New Roman" w:hAnsi="Times New Roman" w:cs="Times New Roman"/>
          <w:sz w:val="28"/>
          <w:szCs w:val="28"/>
        </w:rPr>
        <w:t xml:space="preserve"> заболевания (</w:t>
      </w:r>
      <w:proofErr w:type="spellStart"/>
      <w:r w:rsidRPr="00226472">
        <w:rPr>
          <w:rFonts w:ascii="Times New Roman" w:eastAsia="Times New Roman" w:hAnsi="Times New Roman" w:cs="Times New Roman"/>
          <w:sz w:val="28"/>
          <w:szCs w:val="28"/>
        </w:rPr>
        <w:t>прединфарктное</w:t>
      </w:r>
      <w:proofErr w:type="spellEnd"/>
      <w:r w:rsidRPr="00226472">
        <w:rPr>
          <w:rFonts w:ascii="Times New Roman" w:eastAsia="Times New Roman" w:hAnsi="Times New Roman" w:cs="Times New Roman"/>
          <w:sz w:val="28"/>
          <w:szCs w:val="28"/>
        </w:rPr>
        <w:t xml:space="preserve"> состояние и время в течение 3-6 месяцев после перенесённого инфаркта миокарда, гипертоническая болезнь </w:t>
      </w:r>
      <w:r w:rsidRPr="00226472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22647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226472">
        <w:rPr>
          <w:rFonts w:ascii="Times New Roman" w:eastAsia="Times New Roman" w:hAnsi="Times New Roman" w:cs="Times New Roman"/>
          <w:sz w:val="28"/>
          <w:szCs w:val="28"/>
          <w:lang w:val="en-US"/>
        </w:rPr>
        <w:t>III</w:t>
      </w:r>
      <w:r w:rsidRPr="00226472">
        <w:rPr>
          <w:rFonts w:ascii="Times New Roman" w:eastAsia="Times New Roman" w:hAnsi="Times New Roman" w:cs="Times New Roman"/>
          <w:sz w:val="28"/>
          <w:szCs w:val="28"/>
        </w:rPr>
        <w:t xml:space="preserve"> степени, ишемическая болезнь сердца с частыми приступами стенокардии, пароксизм мерцательной аритмии, пароксизмальная тахикардия, острый септический эндокардит и др.);</w:t>
      </w:r>
    </w:p>
    <w:p w:rsidR="00FD44AE" w:rsidRPr="00226472" w:rsidRDefault="00FD44AE" w:rsidP="00FD44AE">
      <w:pPr>
        <w:widowControl w:val="0"/>
        <w:numPr>
          <w:ilvl w:val="0"/>
          <w:numId w:val="33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472">
        <w:rPr>
          <w:rFonts w:ascii="Times New Roman" w:eastAsia="Times New Roman" w:hAnsi="Times New Roman" w:cs="Times New Roman"/>
          <w:sz w:val="28"/>
          <w:szCs w:val="28"/>
        </w:rPr>
        <w:t>острые заболевания паренхиматозных органов (инфекционный гепатит, панкреатит и др.);</w:t>
      </w:r>
    </w:p>
    <w:p w:rsidR="00FD44AE" w:rsidRPr="00226472" w:rsidRDefault="00FD44AE" w:rsidP="00FD44AE">
      <w:pPr>
        <w:widowControl w:val="0"/>
        <w:numPr>
          <w:ilvl w:val="0"/>
          <w:numId w:val="33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472">
        <w:rPr>
          <w:rFonts w:ascii="Times New Roman" w:eastAsia="Times New Roman" w:hAnsi="Times New Roman" w:cs="Times New Roman"/>
          <w:sz w:val="28"/>
          <w:szCs w:val="28"/>
        </w:rPr>
        <w:t xml:space="preserve">геморрагические заболевания (гемофилия, болезнь </w:t>
      </w:r>
      <w:proofErr w:type="spellStart"/>
      <w:r w:rsidRPr="00226472">
        <w:rPr>
          <w:rFonts w:ascii="Times New Roman" w:eastAsia="Times New Roman" w:hAnsi="Times New Roman" w:cs="Times New Roman"/>
          <w:sz w:val="28"/>
          <w:szCs w:val="28"/>
        </w:rPr>
        <w:t>Верльгофа</w:t>
      </w:r>
      <w:proofErr w:type="spellEnd"/>
      <w:r w:rsidRPr="00226472">
        <w:rPr>
          <w:rFonts w:ascii="Times New Roman" w:eastAsia="Times New Roman" w:hAnsi="Times New Roman" w:cs="Times New Roman"/>
          <w:sz w:val="28"/>
          <w:szCs w:val="28"/>
        </w:rPr>
        <w:t xml:space="preserve">, С-авитаминоз, острый лейкоз, </w:t>
      </w:r>
      <w:proofErr w:type="spellStart"/>
      <w:r w:rsidRPr="00226472">
        <w:rPr>
          <w:rFonts w:ascii="Times New Roman" w:eastAsia="Times New Roman" w:hAnsi="Times New Roman" w:cs="Times New Roman"/>
          <w:sz w:val="28"/>
          <w:szCs w:val="28"/>
        </w:rPr>
        <w:t>агранулоцитоз</w:t>
      </w:r>
      <w:proofErr w:type="spellEnd"/>
      <w:r w:rsidRPr="00226472">
        <w:rPr>
          <w:rFonts w:ascii="Times New Roman" w:eastAsia="Times New Roman" w:hAnsi="Times New Roman" w:cs="Times New Roman"/>
          <w:sz w:val="28"/>
          <w:szCs w:val="28"/>
        </w:rPr>
        <w:t>);</w:t>
      </w:r>
    </w:p>
    <w:p w:rsidR="00FD44AE" w:rsidRPr="00226472" w:rsidRDefault="00FD44AE" w:rsidP="00FD44AE">
      <w:pPr>
        <w:widowControl w:val="0"/>
        <w:numPr>
          <w:ilvl w:val="0"/>
          <w:numId w:val="33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472">
        <w:rPr>
          <w:rFonts w:ascii="Times New Roman" w:eastAsia="Times New Roman" w:hAnsi="Times New Roman" w:cs="Times New Roman"/>
          <w:sz w:val="28"/>
          <w:szCs w:val="28"/>
        </w:rPr>
        <w:t>острые инфекционные заболевания (грипп, острые респираторные заболевания; рожистые заболевания, пневмония);</w:t>
      </w:r>
    </w:p>
    <w:p w:rsidR="00FD44AE" w:rsidRPr="00226472" w:rsidRDefault="00FD44AE" w:rsidP="00FD44AE">
      <w:pPr>
        <w:widowControl w:val="0"/>
        <w:numPr>
          <w:ilvl w:val="0"/>
          <w:numId w:val="33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6472">
        <w:rPr>
          <w:rFonts w:ascii="Times New Roman" w:eastAsia="Times New Roman" w:hAnsi="Times New Roman" w:cs="Times New Roman"/>
          <w:sz w:val="28"/>
          <w:szCs w:val="28"/>
        </w:rPr>
        <w:t>заболевания центральной нервной системы (нарушение мозгового кровообращения, менингит, энцефалит);</w:t>
      </w:r>
    </w:p>
    <w:p w:rsidR="00FD44AE" w:rsidRPr="00226472" w:rsidRDefault="00FD44AE" w:rsidP="00FD44AE">
      <w:pPr>
        <w:widowControl w:val="0"/>
        <w:numPr>
          <w:ilvl w:val="0"/>
          <w:numId w:val="33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226472">
        <w:rPr>
          <w:rFonts w:ascii="Times New Roman" w:eastAsia="Times New Roman" w:hAnsi="Times New Roman" w:cs="Times New Roman"/>
          <w:sz w:val="28"/>
          <w:szCs w:val="28"/>
        </w:rPr>
        <w:t>психические заболевания в период обострения (шизофрения, маниакально-депрессивный психоз, эпилепсия).</w:t>
      </w:r>
    </w:p>
    <w:p w:rsidR="00FD44AE" w:rsidRPr="005B2AB7" w:rsidRDefault="00FD44AE" w:rsidP="00FD44A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D44AE" w:rsidRPr="002221A7" w:rsidRDefault="002221A7" w:rsidP="002221A7">
      <w:pPr>
        <w:pStyle w:val="a3"/>
        <w:numPr>
          <w:ilvl w:val="1"/>
          <w:numId w:val="43"/>
        </w:numPr>
        <w:tabs>
          <w:tab w:val="left" w:pos="0"/>
          <w:tab w:val="left" w:pos="567"/>
          <w:tab w:val="left" w:pos="156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FD44AE" w:rsidRPr="002221A7">
        <w:rPr>
          <w:b/>
          <w:sz w:val="28"/>
          <w:szCs w:val="28"/>
        </w:rPr>
        <w:t>Дальнейшее ведение:</w:t>
      </w:r>
    </w:p>
    <w:p w:rsidR="00FD44AE" w:rsidRPr="00FD44AE" w:rsidRDefault="00FD44AE" w:rsidP="002221A7">
      <w:pPr>
        <w:pStyle w:val="a3"/>
        <w:numPr>
          <w:ilvl w:val="0"/>
          <w:numId w:val="42"/>
        </w:numPr>
        <w:tabs>
          <w:tab w:val="left" w:pos="0"/>
          <w:tab w:val="left" w:pos="567"/>
          <w:tab w:val="left" w:pos="1560"/>
        </w:tabs>
        <w:ind w:left="0" w:firstLine="0"/>
        <w:jc w:val="both"/>
        <w:rPr>
          <w:sz w:val="28"/>
          <w:szCs w:val="28"/>
        </w:rPr>
      </w:pPr>
      <w:r w:rsidRPr="00FD44AE">
        <w:rPr>
          <w:sz w:val="28"/>
          <w:szCs w:val="28"/>
        </w:rPr>
        <w:t>динамическое наблюдение челюстно-лицевым хирургом 2 раза в год;</w:t>
      </w:r>
    </w:p>
    <w:p w:rsidR="00FD44AE" w:rsidRPr="00FD44AE" w:rsidRDefault="00FD44AE" w:rsidP="002221A7">
      <w:pPr>
        <w:pStyle w:val="a3"/>
        <w:numPr>
          <w:ilvl w:val="0"/>
          <w:numId w:val="4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D44AE">
        <w:rPr>
          <w:sz w:val="28"/>
          <w:szCs w:val="28"/>
        </w:rPr>
        <w:t>контрольная рентгенография боковой проекции нижней челюсти или панорамная томография (в зависимости от локализации процесса (верхняя или нижняя челюсть);</w:t>
      </w:r>
    </w:p>
    <w:p w:rsidR="00FD44AE" w:rsidRDefault="00FD44AE" w:rsidP="002221A7">
      <w:pPr>
        <w:pStyle w:val="a3"/>
        <w:numPr>
          <w:ilvl w:val="0"/>
          <w:numId w:val="42"/>
        </w:numPr>
        <w:tabs>
          <w:tab w:val="left" w:pos="0"/>
          <w:tab w:val="left" w:pos="567"/>
        </w:tabs>
        <w:ind w:left="0" w:firstLine="0"/>
        <w:jc w:val="both"/>
        <w:rPr>
          <w:sz w:val="28"/>
          <w:szCs w:val="28"/>
        </w:rPr>
      </w:pPr>
      <w:r w:rsidRPr="00FD44AE">
        <w:rPr>
          <w:sz w:val="28"/>
          <w:szCs w:val="28"/>
        </w:rPr>
        <w:t>зубное протезирование.</w:t>
      </w:r>
    </w:p>
    <w:p w:rsidR="002221A7" w:rsidRPr="00FD44AE" w:rsidRDefault="002221A7" w:rsidP="002221A7">
      <w:pPr>
        <w:pStyle w:val="a3"/>
        <w:tabs>
          <w:tab w:val="left" w:pos="0"/>
          <w:tab w:val="left" w:pos="567"/>
        </w:tabs>
        <w:ind w:left="0"/>
        <w:jc w:val="both"/>
        <w:rPr>
          <w:sz w:val="28"/>
          <w:szCs w:val="28"/>
        </w:rPr>
      </w:pPr>
    </w:p>
    <w:p w:rsidR="00FD44AE" w:rsidRPr="005B2AB7" w:rsidRDefault="00FD44AE" w:rsidP="00FD44AE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Индикаторы эффективности лечения и безопасности методов диагностики и лечения, описанных в протоколе:</w:t>
      </w:r>
    </w:p>
    <w:p w:rsidR="00FD44AE" w:rsidRPr="005B2AB7" w:rsidRDefault="00FD44AE" w:rsidP="00FD44AE">
      <w:pPr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sz w:val="28"/>
          <w:szCs w:val="28"/>
        </w:rPr>
        <w:t>стойкое заживление раны (отсутствие свищей);</w:t>
      </w:r>
    </w:p>
    <w:p w:rsidR="00FD44AE" w:rsidRPr="005B2AB7" w:rsidRDefault="00FD44AE" w:rsidP="00FD44AE">
      <w:pPr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2AB7">
        <w:rPr>
          <w:rFonts w:ascii="Times New Roman" w:eastAsia="Calibri" w:hAnsi="Times New Roman" w:cs="Times New Roman"/>
          <w:sz w:val="28"/>
          <w:szCs w:val="28"/>
        </w:rPr>
        <w:t>восстановление анатомической целостности кости, определяемое при рентгенологическом обследовании (отсутствие секвестров);</w:t>
      </w:r>
    </w:p>
    <w:p w:rsidR="00FD44AE" w:rsidRPr="005B2AB7" w:rsidRDefault="00FD44AE" w:rsidP="00FD44AE">
      <w:pPr>
        <w:numPr>
          <w:ilvl w:val="0"/>
          <w:numId w:val="2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B2AB7">
        <w:rPr>
          <w:rFonts w:ascii="Times New Roman" w:eastAsia="Calibri" w:hAnsi="Times New Roman" w:cs="Times New Roman"/>
          <w:sz w:val="28"/>
          <w:szCs w:val="28"/>
        </w:rPr>
        <w:t xml:space="preserve">восстановление нарушенных функций челюстей. </w:t>
      </w:r>
    </w:p>
    <w:p w:rsidR="005B2AB7" w:rsidRPr="005B2AB7" w:rsidRDefault="005B2AB7" w:rsidP="005B2AB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B2AB7" w:rsidRPr="002221A7" w:rsidRDefault="002221A7" w:rsidP="002221A7">
      <w:pPr>
        <w:pStyle w:val="a3"/>
        <w:numPr>
          <w:ilvl w:val="0"/>
          <w:numId w:val="8"/>
        </w:numPr>
        <w:tabs>
          <w:tab w:val="left" w:pos="567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B2AB7" w:rsidRPr="002221A7">
        <w:rPr>
          <w:b/>
          <w:sz w:val="28"/>
          <w:szCs w:val="28"/>
        </w:rPr>
        <w:t>ОРГАНИЗАЦИОННЫЕ АСПЕКТЫ ПРОТОКОЛА:</w:t>
      </w:r>
    </w:p>
    <w:p w:rsidR="005B2AB7" w:rsidRPr="005B2AB7" w:rsidRDefault="005B2AB7" w:rsidP="002221A7">
      <w:pPr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Список разработчиков протокола</w:t>
      </w:r>
      <w:r w:rsidRPr="005B2AB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B2AB7" w:rsidRPr="005B2AB7" w:rsidRDefault="005B2AB7" w:rsidP="005B2AB7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1) Батыров </w:t>
      </w:r>
      <w:proofErr w:type="spellStart"/>
      <w:r w:rsidRPr="005B2AB7">
        <w:rPr>
          <w:rFonts w:ascii="Times New Roman" w:eastAsia="Times New Roman" w:hAnsi="Times New Roman" w:cs="Times New Roman"/>
          <w:sz w:val="28"/>
          <w:szCs w:val="28"/>
        </w:rPr>
        <w:t>ТулеубайУралбаевич</w:t>
      </w:r>
      <w:proofErr w:type="spellEnd"/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 – главный внештатный челюстно-лицевой хирург МЗ РК, врач челюстно-лицевой хирург высшей категории, профессор, кандидат медицинских наук, заведующий кафедрой стоматологии и челюстно-лицевой хирург</w:t>
      </w:r>
      <w:proofErr w:type="gramStart"/>
      <w:r w:rsidRPr="005B2AB7">
        <w:rPr>
          <w:rFonts w:ascii="Times New Roman" w:eastAsia="Times New Roman" w:hAnsi="Times New Roman" w:cs="Times New Roman"/>
          <w:sz w:val="28"/>
          <w:szCs w:val="28"/>
        </w:rPr>
        <w:t>ии АО</w:t>
      </w:r>
      <w:proofErr w:type="gramEnd"/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 «Медицинский Университет Астана».</w:t>
      </w:r>
    </w:p>
    <w:p w:rsidR="005B2AB7" w:rsidRPr="005B2AB7" w:rsidRDefault="005B2AB7" w:rsidP="005B2AB7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proofErr w:type="spellStart"/>
      <w:r w:rsidRPr="005B2AB7">
        <w:rPr>
          <w:rFonts w:ascii="Times New Roman" w:eastAsia="Times New Roman" w:hAnsi="Times New Roman" w:cs="Times New Roman"/>
          <w:sz w:val="28"/>
          <w:szCs w:val="28"/>
        </w:rPr>
        <w:t>Сагындык</w:t>
      </w:r>
      <w:proofErr w:type="spellEnd"/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 Хасан </w:t>
      </w:r>
      <w:proofErr w:type="spellStart"/>
      <w:r w:rsidRPr="005B2AB7">
        <w:rPr>
          <w:rFonts w:ascii="Times New Roman" w:eastAsia="Times New Roman" w:hAnsi="Times New Roman" w:cs="Times New Roman"/>
          <w:sz w:val="28"/>
          <w:szCs w:val="28"/>
        </w:rPr>
        <w:t>Люкотович</w:t>
      </w:r>
      <w:proofErr w:type="spellEnd"/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 – врач челюстно-лицевой хирург высшей категории, кандидат медицинских наук, профессор кафедры стоматологии и челюстно-лицевой хирургии, АО «Медицинский Университет Астана».</w:t>
      </w:r>
    </w:p>
    <w:p w:rsidR="005B2AB7" w:rsidRPr="005B2AB7" w:rsidRDefault="005B2AB7" w:rsidP="005B2AB7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3) </w:t>
      </w:r>
      <w:proofErr w:type="spellStart"/>
      <w:r w:rsidRPr="005B2AB7">
        <w:rPr>
          <w:rFonts w:ascii="Times New Roman" w:eastAsia="Times New Roman" w:hAnsi="Times New Roman" w:cs="Times New Roman"/>
          <w:sz w:val="28"/>
          <w:szCs w:val="28"/>
        </w:rPr>
        <w:t>УтеповДилшатКаримович</w:t>
      </w:r>
      <w:proofErr w:type="spellEnd"/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 – врач челюстно-лицевой хирург высшей категории УК «Аксай» </w:t>
      </w:r>
      <w:proofErr w:type="spellStart"/>
      <w:r w:rsidRPr="005B2AB7">
        <w:rPr>
          <w:rFonts w:ascii="Times New Roman" w:eastAsia="Times New Roman" w:hAnsi="Times New Roman" w:cs="Times New Roman"/>
          <w:sz w:val="28"/>
          <w:szCs w:val="28"/>
        </w:rPr>
        <w:t>КазНМУ</w:t>
      </w:r>
      <w:proofErr w:type="spellEnd"/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 им. С.Д. </w:t>
      </w:r>
      <w:proofErr w:type="spellStart"/>
      <w:r w:rsidRPr="005B2AB7">
        <w:rPr>
          <w:rFonts w:ascii="Times New Roman" w:eastAsia="Times New Roman" w:hAnsi="Times New Roman" w:cs="Times New Roman"/>
          <w:sz w:val="28"/>
          <w:szCs w:val="28"/>
        </w:rPr>
        <w:t>Асфендиярова</w:t>
      </w:r>
      <w:proofErr w:type="spellEnd"/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, ассистент кафедры стоматологии детского возраста </w:t>
      </w:r>
      <w:proofErr w:type="spellStart"/>
      <w:r w:rsidRPr="005B2AB7">
        <w:rPr>
          <w:rFonts w:ascii="Times New Roman" w:eastAsia="Times New Roman" w:hAnsi="Times New Roman" w:cs="Times New Roman"/>
          <w:sz w:val="28"/>
          <w:szCs w:val="28"/>
        </w:rPr>
        <w:t>КазНМУ</w:t>
      </w:r>
      <w:proofErr w:type="spellEnd"/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 им. С.Д. </w:t>
      </w:r>
      <w:proofErr w:type="spellStart"/>
      <w:r w:rsidRPr="005B2AB7">
        <w:rPr>
          <w:rFonts w:ascii="Times New Roman" w:eastAsia="Times New Roman" w:hAnsi="Times New Roman" w:cs="Times New Roman"/>
          <w:sz w:val="28"/>
          <w:szCs w:val="28"/>
        </w:rPr>
        <w:t>Асфендиярова</w:t>
      </w:r>
      <w:proofErr w:type="spellEnd"/>
      <w:r w:rsidRPr="005B2AB7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2AB7" w:rsidRPr="005B2AB7" w:rsidRDefault="005B2AB7" w:rsidP="005B2AB7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4) </w:t>
      </w:r>
      <w:proofErr w:type="spellStart"/>
      <w:r w:rsidRPr="005B2AB7">
        <w:rPr>
          <w:rFonts w:ascii="Times New Roman" w:eastAsia="Times New Roman" w:hAnsi="Times New Roman" w:cs="Times New Roman"/>
          <w:sz w:val="28"/>
          <w:szCs w:val="28"/>
        </w:rPr>
        <w:t>СадвокасоваЛязатМендыбаевна</w:t>
      </w:r>
      <w:proofErr w:type="spellEnd"/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 – </w:t>
      </w:r>
      <w:r w:rsidRPr="005B2AB7">
        <w:rPr>
          <w:rFonts w:ascii="Times New Roman" w:eastAsia="Calibri" w:hAnsi="Times New Roman" w:cs="Times New Roman"/>
          <w:sz w:val="28"/>
          <w:szCs w:val="28"/>
        </w:rPr>
        <w:t>к.м.н.</w:t>
      </w:r>
      <w:r w:rsidRPr="005B2AB7">
        <w:rPr>
          <w:rFonts w:ascii="Times New Roman" w:eastAsia="Times New Roman" w:hAnsi="Times New Roman" w:cs="Times New Roman"/>
          <w:sz w:val="28"/>
          <w:szCs w:val="28"/>
          <w:lang w:val="kk-KZ"/>
        </w:rPr>
        <w:t>,</w:t>
      </w:r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 челюстно-лицевой хирург,</w:t>
      </w:r>
      <w:r w:rsidRPr="005B2AB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FD44AE">
        <w:rPr>
          <w:rFonts w:ascii="Times New Roman" w:eastAsia="Times New Roman" w:hAnsi="Times New Roman" w:cs="Times New Roman"/>
          <w:sz w:val="28"/>
          <w:szCs w:val="28"/>
          <w:lang w:val="kk-KZ"/>
        </w:rPr>
        <w:t>и.о</w:t>
      </w:r>
      <w:proofErr w:type="gramStart"/>
      <w:r w:rsidR="00FD44AE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  <w:r w:rsidRPr="005B2AB7">
        <w:rPr>
          <w:rFonts w:ascii="Times New Roman" w:eastAsia="Times New Roman" w:hAnsi="Times New Roman" w:cs="Times New Roman"/>
          <w:sz w:val="28"/>
          <w:szCs w:val="28"/>
          <w:lang w:val="kk-KZ"/>
        </w:rPr>
        <w:t>д</w:t>
      </w:r>
      <w:proofErr w:type="gramEnd"/>
      <w:r w:rsidRPr="005B2AB7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оцент </w:t>
      </w:r>
      <w:r w:rsidRPr="005B2AB7">
        <w:rPr>
          <w:rFonts w:ascii="Times New Roman" w:eastAsia="Times New Roman" w:hAnsi="Times New Roman" w:cs="Times New Roman"/>
          <w:sz w:val="28"/>
          <w:szCs w:val="28"/>
        </w:rPr>
        <w:t>кафедры стоматологических дисциплин,  РГП на ПХВ «</w:t>
      </w:r>
      <w:r w:rsidRPr="005B2AB7">
        <w:rPr>
          <w:rFonts w:ascii="Times New Roman" w:eastAsia="Times New Roman" w:hAnsi="Times New Roman" w:cs="Times New Roman"/>
          <w:sz w:val="28"/>
          <w:szCs w:val="28"/>
          <w:lang w:val="kk-KZ"/>
        </w:rPr>
        <w:t>ГМУ г. Семей» МЗСР РК.</w:t>
      </w:r>
      <w:r w:rsidRPr="005B2AB7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5B2AB7" w:rsidRPr="005B2AB7" w:rsidRDefault="005B2AB7" w:rsidP="005B2AB7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5) </w:t>
      </w:r>
      <w:proofErr w:type="spellStart"/>
      <w:r w:rsidRPr="005B2AB7">
        <w:rPr>
          <w:rFonts w:ascii="Times New Roman" w:eastAsia="Times New Roman" w:hAnsi="Times New Roman" w:cs="Times New Roman"/>
          <w:sz w:val="28"/>
          <w:szCs w:val="28"/>
        </w:rPr>
        <w:t>СугурбаевАдильАсылханович</w:t>
      </w:r>
      <w:proofErr w:type="spellEnd"/>
      <w:r w:rsidRPr="005B2AB7">
        <w:rPr>
          <w:rFonts w:ascii="Times New Roman" w:eastAsia="Times New Roman" w:hAnsi="Times New Roman" w:cs="Times New Roman"/>
          <w:sz w:val="28"/>
          <w:szCs w:val="28"/>
        </w:rPr>
        <w:tab/>
        <w:t>врач челюстно-лицевой хирург, магистрант кафедры стоматологии и челюстно-лицевой хирургии, АО «Медицинский Университет Астана».</w:t>
      </w:r>
    </w:p>
    <w:p w:rsidR="005B2AB7" w:rsidRPr="005B2AB7" w:rsidRDefault="005B2AB7" w:rsidP="005B2AB7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6) </w:t>
      </w:r>
      <w:proofErr w:type="spellStart"/>
      <w:r w:rsidRPr="005B2AB7">
        <w:rPr>
          <w:rFonts w:ascii="Times New Roman" w:eastAsia="Times New Roman" w:hAnsi="Times New Roman" w:cs="Times New Roman"/>
          <w:sz w:val="28"/>
          <w:szCs w:val="28"/>
        </w:rPr>
        <w:t>ИхамбаеваАйнурНыгымановна</w:t>
      </w:r>
      <w:proofErr w:type="spellEnd"/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 – ассистент кафедры общей и клинической фармакологии, АО «Медицинский университет Астана, клинический фармаколог».</w:t>
      </w:r>
    </w:p>
    <w:p w:rsidR="005B2AB7" w:rsidRPr="005B2AB7" w:rsidRDefault="005B2AB7" w:rsidP="005B2A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B7" w:rsidRDefault="005B2AB7" w:rsidP="005B2AB7">
      <w:pPr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Указание на отсутствие конфликта интересов</w:t>
      </w:r>
      <w:r w:rsidRPr="005B2AB7">
        <w:rPr>
          <w:rFonts w:ascii="Times New Roman" w:eastAsia="Times New Roman" w:hAnsi="Times New Roman" w:cs="Times New Roman"/>
          <w:sz w:val="28"/>
          <w:szCs w:val="28"/>
        </w:rPr>
        <w:t>: нет</w:t>
      </w:r>
      <w:r w:rsidR="00605A0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05A0D" w:rsidRPr="005B2AB7" w:rsidRDefault="00605A0D" w:rsidP="00605A0D">
      <w:pPr>
        <w:tabs>
          <w:tab w:val="left" w:pos="567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B7" w:rsidRPr="005B2AB7" w:rsidRDefault="005B2AB7" w:rsidP="005B2AB7">
      <w:pPr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Рецензент</w:t>
      </w:r>
      <w:r w:rsidRPr="005B2AB7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B2AB7" w:rsidRPr="005B2AB7" w:rsidRDefault="005B2AB7" w:rsidP="005B2AB7">
      <w:pPr>
        <w:numPr>
          <w:ilvl w:val="0"/>
          <w:numId w:val="31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B2AB7">
        <w:rPr>
          <w:rFonts w:ascii="Times New Roman" w:eastAsia="Times New Roman" w:hAnsi="Times New Roman" w:cs="Times New Roman"/>
          <w:sz w:val="28"/>
          <w:szCs w:val="28"/>
        </w:rPr>
        <w:t>Курашев</w:t>
      </w:r>
      <w:proofErr w:type="spellEnd"/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 Амангельды </w:t>
      </w:r>
      <w:proofErr w:type="spellStart"/>
      <w:r w:rsidRPr="005B2AB7">
        <w:rPr>
          <w:rFonts w:ascii="Times New Roman" w:eastAsia="Times New Roman" w:hAnsi="Times New Roman" w:cs="Times New Roman"/>
          <w:sz w:val="28"/>
          <w:szCs w:val="28"/>
        </w:rPr>
        <w:t>Галымжанович</w:t>
      </w:r>
      <w:proofErr w:type="spellEnd"/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 – доктор медицинских наук, профессор кафедры хирургических дисциплин № 2 ФНПР КГМУ, Президент Ассоциации челюстно-лицевых хирургов Республики Казахстан, директор ТОО «Клиника пластической хирургии профессора </w:t>
      </w:r>
      <w:proofErr w:type="spellStart"/>
      <w:r w:rsidRPr="005B2AB7">
        <w:rPr>
          <w:rFonts w:ascii="Times New Roman" w:eastAsia="Times New Roman" w:hAnsi="Times New Roman" w:cs="Times New Roman"/>
          <w:sz w:val="28"/>
          <w:szCs w:val="28"/>
        </w:rPr>
        <w:t>Курашева</w:t>
      </w:r>
      <w:proofErr w:type="spellEnd"/>
      <w:r w:rsidRPr="005B2AB7">
        <w:rPr>
          <w:rFonts w:ascii="Times New Roman" w:eastAsia="Times New Roman" w:hAnsi="Times New Roman" w:cs="Times New Roman"/>
          <w:sz w:val="28"/>
          <w:szCs w:val="28"/>
        </w:rPr>
        <w:t xml:space="preserve"> А.Г.».</w:t>
      </w:r>
    </w:p>
    <w:p w:rsidR="005B2AB7" w:rsidRPr="005B2AB7" w:rsidRDefault="005B2AB7" w:rsidP="005B2AB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B7" w:rsidRPr="00EA176D" w:rsidRDefault="00EA176D" w:rsidP="00EA176D">
      <w:pPr>
        <w:pStyle w:val="a3"/>
        <w:numPr>
          <w:ilvl w:val="1"/>
          <w:numId w:val="22"/>
        </w:numPr>
        <w:tabs>
          <w:tab w:val="left" w:pos="0"/>
          <w:tab w:val="left" w:pos="567"/>
        </w:tabs>
        <w:ind w:left="0" w:firstLine="0"/>
        <w:jc w:val="both"/>
        <w:rPr>
          <w:color w:val="262626"/>
          <w:sz w:val="28"/>
          <w:szCs w:val="28"/>
        </w:rPr>
      </w:pPr>
      <w:r w:rsidRPr="00EA176D">
        <w:rPr>
          <w:rFonts w:eastAsia="Calibri"/>
          <w:b/>
          <w:sz w:val="28"/>
          <w:szCs w:val="28"/>
        </w:rPr>
        <w:t xml:space="preserve">Указание условий пересмотра протокола: </w:t>
      </w:r>
      <w:r w:rsidRPr="00EA176D">
        <w:rPr>
          <w:color w:val="262626"/>
          <w:sz w:val="28"/>
          <w:szCs w:val="28"/>
        </w:rPr>
        <w:t>Пересмотр протокола через 5 лет после его опубликования и даты его вступления в действие или при наличии новых методов с уровнем доказательности.</w:t>
      </w:r>
    </w:p>
    <w:p w:rsidR="00EA176D" w:rsidRPr="00EA176D" w:rsidRDefault="00EA176D" w:rsidP="00EA176D">
      <w:pPr>
        <w:pStyle w:val="a3"/>
        <w:tabs>
          <w:tab w:val="left" w:pos="567"/>
        </w:tabs>
        <w:ind w:left="375"/>
        <w:jc w:val="both"/>
        <w:rPr>
          <w:sz w:val="28"/>
          <w:szCs w:val="28"/>
        </w:rPr>
      </w:pPr>
    </w:p>
    <w:p w:rsidR="005B2AB7" w:rsidRPr="005B2AB7" w:rsidRDefault="005B2AB7" w:rsidP="005B2AB7">
      <w:pPr>
        <w:numPr>
          <w:ilvl w:val="1"/>
          <w:numId w:val="22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B2AB7">
        <w:rPr>
          <w:rFonts w:ascii="Times New Roman" w:eastAsia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:rsidR="005B2AB7" w:rsidRPr="005B2AB7" w:rsidRDefault="009F5322" w:rsidP="005B2A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322">
        <w:rPr>
          <w:rFonts w:ascii="Times New Roman" w:eastAsia="Times New Roman" w:hAnsi="Times New Roman" w:cs="Times New Roman"/>
          <w:sz w:val="28"/>
          <w:szCs w:val="28"/>
        </w:rPr>
        <w:t>1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 xml:space="preserve">) Зеленский В.А.,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Мухорамов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 xml:space="preserve"> Ф.С., Детская хирургическая стоматология и челюстно-лицевая хирургия: учебник. – М.: ГЭОТАР-Медиа, 2009. – 216с; </w:t>
      </w:r>
    </w:p>
    <w:p w:rsidR="005B2AB7" w:rsidRPr="005B2AB7" w:rsidRDefault="009F5322" w:rsidP="005B2A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322">
        <w:rPr>
          <w:rFonts w:ascii="Times New Roman" w:eastAsia="Times New Roman" w:hAnsi="Times New Roman" w:cs="Times New Roman"/>
          <w:sz w:val="28"/>
          <w:szCs w:val="28"/>
        </w:rPr>
        <w:t>2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) Афанасьев В.В. Хирургическая стоматология - М., ГЭОТАР-Медиа., 2011,-С.468-479;</w:t>
      </w:r>
    </w:p>
    <w:p w:rsidR="005B2AB7" w:rsidRPr="005B2AB7" w:rsidRDefault="009F5322" w:rsidP="005B2A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322">
        <w:rPr>
          <w:rFonts w:ascii="Times New Roman" w:eastAsia="Times New Roman" w:hAnsi="Times New Roman" w:cs="Times New Roman"/>
          <w:sz w:val="28"/>
          <w:szCs w:val="28"/>
        </w:rPr>
        <w:t>3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 xml:space="preserve">) Кулаков А.А. Хирургическая стоматология и челюстно-лицевая хирургия. Национальное руководство / под ред. А.А. Кулакова, Т.Г. Робустовой, А.И.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Неробеева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. - М.: ГЭОТАР-Медиа, 2010. - 928 с;</w:t>
      </w:r>
    </w:p>
    <w:p w:rsidR="005B2AB7" w:rsidRPr="005B2AB7" w:rsidRDefault="009F5322" w:rsidP="005B2A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322">
        <w:rPr>
          <w:rFonts w:ascii="Times New Roman" w:eastAsia="Times New Roman" w:hAnsi="Times New Roman" w:cs="Times New Roman"/>
          <w:sz w:val="28"/>
          <w:szCs w:val="28"/>
        </w:rPr>
        <w:t>4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 xml:space="preserve">) Дурново Е.А. Воспалительные заболевания челюстно-лицевой области: диагностика и лечение с учётом иммунореактивности организма. –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Н.Новгород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, 2007. – 194с;</w:t>
      </w:r>
    </w:p>
    <w:p w:rsidR="005B2AB7" w:rsidRPr="005B2AB7" w:rsidRDefault="009F5322" w:rsidP="005B2A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BB032F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5</w:t>
      </w:r>
      <w:r w:rsidR="005B2AB7" w:rsidRPr="005B2A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) Елисеев Владимир Валерьевич. Клинико-лабораторная характеристика, диагностика и лечение хронического </w:t>
      </w:r>
      <w:proofErr w:type="spellStart"/>
      <w:r w:rsidR="005B2AB7" w:rsidRPr="005B2A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одонтогенного</w:t>
      </w:r>
      <w:proofErr w:type="spellEnd"/>
      <w:r w:rsidR="005B2AB7" w:rsidRPr="005B2A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остеомиелита челюстей: диссертация кандидата медицинских наук: 14.00.21 / Елисеев Владимир Валерьевич; [Место </w:t>
      </w:r>
      <w:proofErr w:type="spellStart"/>
      <w:r w:rsidR="005B2AB7" w:rsidRPr="005B2A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защиты</w:t>
      </w:r>
      <w:proofErr w:type="gramStart"/>
      <w:r w:rsidR="005B2AB7" w:rsidRPr="005B2A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:Г</w:t>
      </w:r>
      <w:proofErr w:type="gramEnd"/>
      <w:r w:rsidR="005B2AB7" w:rsidRPr="005B2A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ОУВПО</w:t>
      </w:r>
      <w:proofErr w:type="spellEnd"/>
      <w:r w:rsidR="005B2AB7" w:rsidRPr="005B2AB7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"Воронежская государственная медицинская академия"]. - Воронеж, 2005. - 142 с.: 13 ил. РГБ ОД.</w:t>
      </w:r>
    </w:p>
    <w:p w:rsidR="005B2AB7" w:rsidRPr="005B2AB7" w:rsidRDefault="009F5322" w:rsidP="005B2A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032F">
        <w:rPr>
          <w:rFonts w:ascii="Times New Roman" w:eastAsia="Times New Roman" w:hAnsi="Times New Roman" w:cs="Times New Roman"/>
          <w:sz w:val="28"/>
          <w:szCs w:val="28"/>
        </w:rPr>
        <w:t>6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 xml:space="preserve">) М.М. Соловьев, проф. Г.А. Хацкевич, И.Г. Трофимов, В.Г.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Аветикян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 xml:space="preserve">, А.В. Фиников./Центр челюстно-лицевой хирургии и стоматологии. ГМПБ №15) Руководитель центра – проф. Г.А.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Хацкевич</w:t>
      </w:r>
      <w:proofErr w:type="gramStart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исфосфонатныйостеонекроз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 xml:space="preserve"> нижней челюсти в практике челюстно-лицевого хирурга;</w:t>
      </w:r>
    </w:p>
    <w:p w:rsidR="005B2AB7" w:rsidRPr="005B2AB7" w:rsidRDefault="009F5322" w:rsidP="005B2A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322">
        <w:rPr>
          <w:rFonts w:ascii="Times New Roman" w:eastAsia="Times New Roman" w:hAnsi="Times New Roman" w:cs="Times New Roman"/>
          <w:sz w:val="28"/>
          <w:szCs w:val="28"/>
        </w:rPr>
        <w:t>7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 xml:space="preserve">) Анестезия и интенсивная терапия в стоматологии/ С.Ф.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Грицук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.-М.: ГЭОТАР-Медиа, 2014.-240с.- (Серия «Библиотека врача-специалиста»).</w:t>
      </w:r>
    </w:p>
    <w:p w:rsidR="005B2AB7" w:rsidRPr="005B2AB7" w:rsidRDefault="009F5322" w:rsidP="005B2A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5322">
        <w:rPr>
          <w:rFonts w:ascii="Times New Roman" w:eastAsia="Times New Roman" w:hAnsi="Times New Roman" w:cs="Times New Roman"/>
          <w:sz w:val="28"/>
          <w:szCs w:val="28"/>
        </w:rPr>
        <w:t>8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 xml:space="preserve">) Гистология органов полости рта: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учеб</w:t>
      </w:r>
      <w:proofErr w:type="gramStart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.п</w:t>
      </w:r>
      <w:proofErr w:type="gramEnd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особие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 xml:space="preserve">: атлас/С.Л. Кузнецов, В.Э.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Торбек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</w:rPr>
        <w:t>, В.Г. Деревянко.-М.: ГЭОТАР-Медиа, 2014.-136с.</w:t>
      </w:r>
    </w:p>
    <w:p w:rsidR="005B2AB7" w:rsidRPr="005B2AB7" w:rsidRDefault="009F5322" w:rsidP="005B2A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9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Srinivasan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D,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Shetty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S, Ashworth D, Grew N, Millar B.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Orofacial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pain - a presenting symptom of bisphosphonate associated osteonecrosis of the jaws. Br Dent J. 2007 Jul 28</w:t>
      </w:r>
      <w:proofErr w:type="gram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;203</w:t>
      </w:r>
      <w:proofErr w:type="gram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(2):91-2 .</w:t>
      </w:r>
    </w:p>
    <w:p w:rsidR="005B2AB7" w:rsidRPr="005B2AB7" w:rsidRDefault="009F5322" w:rsidP="005B2A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lastRenderedPageBreak/>
        <w:t>10)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Lockhart PB,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Loven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B, Brennan MT,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Baddour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LM, Levinson M. </w:t>
      </w:r>
      <w:proofErr w:type="gram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The evidence base for the efficiency of antibiotic prophylaxis in dental practice.</w:t>
      </w:r>
      <w:proofErr w:type="gram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J Am Dent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Assoc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2007</w:t>
      </w:r>
      <w:proofErr w:type="gram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;138</w:t>
      </w:r>
      <w:proofErr w:type="gram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(4):458-74.</w:t>
      </w:r>
    </w:p>
    <w:p w:rsidR="005B2AB7" w:rsidRPr="005B2AB7" w:rsidRDefault="009F5322" w:rsidP="005B2A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11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Lockhart, PB, Hanson, NB,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Ristic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H,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Menezes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AR,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Baddour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L. Acceptance among and impact on dental  practitioners and patients of American Heart Association recommendations for antibiotic prophylaxis. J Am Dent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Assoc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2013; 144(9):1030-5</w:t>
      </w:r>
    </w:p>
    <w:p w:rsidR="005B2AB7" w:rsidRPr="005B2AB7" w:rsidRDefault="009F5322" w:rsidP="005B2A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12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</w:t>
      </w:r>
      <w:hyperlink r:id="rId10" w:tooltip="Oral and maxillofacial surgery clinics of North America.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Oral </w:t>
        </w:r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MaxillofacSurgClin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North Am.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2011 Aug; 23(3):415-24. </w:t>
      </w:r>
      <w:proofErr w:type="spellStart"/>
      <w:proofErr w:type="gram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doi</w:t>
      </w:r>
      <w:proofErr w:type="spellEnd"/>
      <w:proofErr w:type="gram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10.1016/j.coms.2011.04.010.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Epub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2011 May 23. </w:t>
      </w:r>
      <w:proofErr w:type="spellStart"/>
      <w:proofErr w:type="gram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Dento</w:t>
      </w:r>
      <w:proofErr w:type="spellEnd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 xml:space="preserve"> alveolar </w:t>
      </w:r>
      <w:proofErr w:type="spell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infections.</w:t>
      </w:r>
      <w:proofErr w:type="gramEnd"/>
      <w:r w:rsidR="00913138">
        <w:fldChar w:fldCharType="begin"/>
      </w:r>
      <w:r w:rsidR="00913138" w:rsidRPr="00361684">
        <w:rPr>
          <w:lang w:val="en-US"/>
        </w:rPr>
        <w:instrText xml:space="preserve"> HYPERLINK "http://www.ncbi.nlm.nih.gov/pubmed/?term=Lypka%20M%5BAuthor%5D&amp;cauthor=true&amp;cauthor_uid=21602052" </w:instrText>
      </w:r>
      <w:r w:rsidR="00913138">
        <w:fldChar w:fldCharType="separate"/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Lypka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</w:t>
      </w:r>
      <w:r w:rsidR="00913138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1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11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Hammoudeh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J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5B2AB7" w:rsidRPr="005B2AB7" w:rsidRDefault="009F5322" w:rsidP="005B2A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13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Impact of antibiotic stewardship on perioperative antimicrobial prophylaxis. </w:t>
      </w:r>
      <w:hyperlink r:id="rId12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Murri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R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1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13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de </w:t>
        </w:r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Belvis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AG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14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Fantoni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M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1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15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Tanzariello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M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16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Parente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P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17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Marventano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S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4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18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Bucci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S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19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Giovannenze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F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1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20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Ricciardi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W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21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Cauda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R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1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22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Sganga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G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; </w:t>
      </w:r>
      <w:hyperlink r:id="rId23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collaborative SPES Group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 [Perioperative antibiotic prophylaxis in maxillofacial surgery]. </w:t>
      </w:r>
      <w:hyperlink r:id="rId24" w:history="1">
        <w:proofErr w:type="spellStart"/>
        <w:proofErr w:type="gram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Merten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HA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1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25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Halling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</w:t>
        </w:r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F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proofErr w:type="gramEnd"/>
      <w:r w:rsidR="00913138">
        <w:fldChar w:fldCharType="begin"/>
      </w:r>
      <w:r w:rsidR="00913138" w:rsidRPr="00361684">
        <w:rPr>
          <w:lang w:val="en-US"/>
        </w:rPr>
        <w:instrText xml:space="preserve"> HYPERLINK "http://www.ncbi.nlm.nih.gov/pubmed/27283440" \o "International journal for quality in health care : journal of the International Society for Quality in Health Care / ISQua." </w:instrText>
      </w:r>
      <w:r w:rsidR="00913138">
        <w:fldChar w:fldCharType="separate"/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Int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J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Qual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Health Care.</w:t>
      </w:r>
      <w:r w:rsidR="00913138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proofErr w:type="gram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2016 Jun 9.</w:t>
      </w:r>
      <w:proofErr w:type="gramEnd"/>
    </w:p>
    <w:p w:rsidR="005B2AB7" w:rsidRPr="005B2AB7" w:rsidRDefault="009F5322" w:rsidP="005B2A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14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) Clinical aspects, diagnosis and treatment of the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phlegmons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of maxillofacial area and deep neck infections.  </w:t>
      </w:r>
      <w:hyperlink r:id="rId26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Krautsevich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L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1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27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Khorow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, O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hyperlink r:id="rId28" w:tooltip="Journal of orthopaedic surgery and research." w:history="1">
        <w:r w:rsidR="005B2AB7" w:rsidRPr="005B2AB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/>
          </w:rPr>
          <w:t xml:space="preserve">J </w:t>
        </w:r>
        <w:proofErr w:type="spellStart"/>
        <w:r w:rsidR="005B2AB7" w:rsidRPr="005B2AB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/>
          </w:rPr>
          <w:t>OrthopSurg</w:t>
        </w:r>
        <w:proofErr w:type="spellEnd"/>
        <w:r w:rsidR="005B2AB7" w:rsidRPr="005B2AB7">
          <w:rPr>
            <w:rFonts w:ascii="Times New Roman" w:eastAsia="Times New Roman" w:hAnsi="Times New Roman" w:cs="Times New Roman"/>
            <w:bCs/>
            <w:kern w:val="32"/>
            <w:sz w:val="28"/>
            <w:szCs w:val="28"/>
            <w:lang w:val="en-US"/>
          </w:rPr>
          <w:t xml:space="preserve"> Res.</w:t>
        </w:r>
      </w:hyperlink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 xml:space="preserve"> 2016 Apr 27</w:t>
      </w:r>
      <w:proofErr w:type="gram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;11</w:t>
      </w:r>
      <w:proofErr w:type="gramEnd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 xml:space="preserve">(1):52. </w:t>
      </w:r>
      <w:proofErr w:type="spellStart"/>
      <w:proofErr w:type="gram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doi</w:t>
      </w:r>
      <w:proofErr w:type="spellEnd"/>
      <w:proofErr w:type="gramEnd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 xml:space="preserve">: 10.1186/s13018-016-0386-x. </w:t>
      </w:r>
    </w:p>
    <w:p w:rsidR="005B2AB7" w:rsidRPr="005B2AB7" w:rsidRDefault="009F5322" w:rsidP="005B2AB7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15</w:t>
      </w:r>
      <w:proofErr w:type="gram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)</w:t>
      </w:r>
      <w:proofErr w:type="spell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Efficacyofvancomycin</w:t>
      </w:r>
      <w:proofErr w:type="spellEnd"/>
      <w:proofErr w:type="gramEnd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 xml:space="preserve">-releasing </w:t>
      </w:r>
      <w:proofErr w:type="spell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biodegradablepoly</w:t>
      </w:r>
      <w:proofErr w:type="spellEnd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 xml:space="preserve"> (</w:t>
      </w:r>
      <w:proofErr w:type="spell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lactide</w:t>
      </w:r>
      <w:proofErr w:type="spellEnd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-co-</w:t>
      </w:r>
      <w:proofErr w:type="spell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glycolide</w:t>
      </w:r>
      <w:proofErr w:type="spellEnd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) antibioticsbeadsfortreatmentofexperimentalboneinfectionduetoStaphylococcusaureus.</w:t>
      </w:r>
      <w:hyperlink r:id="rId29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Ueng SW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1,2,3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30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Lin SS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4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31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Wang IC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5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32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Yang CY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4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33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Cheng RC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6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34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Liu SJ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7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35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Chan EC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8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36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Lai CF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9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37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Yuan LJ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4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38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Chan SC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 xml:space="preserve">6  </w:t>
      </w:r>
      <w:hyperlink r:id="rId39" w:history="1">
        <w:r w:rsidR="005B2AB7" w:rsidRPr="005B2AB7">
          <w:rPr>
            <w:rFonts w:ascii="Times New Roman" w:eastAsia="Times New Roman" w:hAnsi="Times New Roman" w:cs="Times New Roman"/>
            <w:bCs/>
            <w:sz w:val="28"/>
            <w:szCs w:val="28"/>
            <w:lang w:val="en-US"/>
          </w:rPr>
          <w:t>http://www.webmd.boots.com/oral-health/guide/dental-abscess</w:t>
        </w:r>
      </w:hyperlink>
      <w:hyperlink r:id="rId40" w:tooltip="Minerva stomatologica.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Minerva </w:t>
        </w:r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Stomatol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.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1988 Dec; 37(12):1005-9. </w:t>
      </w:r>
      <w:proofErr w:type="gram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[Clinical evaluation of the efficacyofcombinedamoxicillinandclavulanicacidinacuteodontostomatological pathology].</w:t>
      </w:r>
      <w:proofErr w:type="gramEnd"/>
    </w:p>
    <w:p w:rsidR="005B2AB7" w:rsidRPr="005B2AB7" w:rsidRDefault="009F5322" w:rsidP="005B2AB7">
      <w:pPr>
        <w:keepNext/>
        <w:tabs>
          <w:tab w:val="left" w:pos="567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16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proofErr w:type="spellStart"/>
      <w:r w:rsidR="00913138">
        <w:fldChar w:fldCharType="begin"/>
      </w:r>
      <w:r w:rsidR="00913138" w:rsidRPr="00361684">
        <w:rPr>
          <w:lang w:val="en-US"/>
        </w:rPr>
        <w:instrText xml:space="preserve"> HYPERLINK "http://www.ncbi.nlm.nih.gov/pubmed/?term=Zoccola%20GC%5BAuthor%5D&amp;cauthor=true&amp;cauthor_uid=3241609" </w:instrText>
      </w:r>
      <w:r w:rsidR="00913138">
        <w:fldChar w:fldCharType="separate"/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Zoccola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GC</w:t>
      </w:r>
      <w:r w:rsidR="00913138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41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Calogiuri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PL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42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Ciotta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D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43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BarberoP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r w:rsidR="005B2AB7" w:rsidRPr="005B2AB7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Dental</w:t>
      </w:r>
      <w:proofErr w:type="spellEnd"/>
      <w:r w:rsidR="005B2AB7" w:rsidRPr="005B2AB7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 xml:space="preserve"> Abscess Topic Guidehttp://www.emedicinehealth.com/dental_abscess/topic-guide.htm</w:t>
      </w:r>
    </w:p>
    <w:p w:rsidR="005B2AB7" w:rsidRPr="005B2AB7" w:rsidRDefault="00B328DB" w:rsidP="005B2AB7">
      <w:pPr>
        <w:keepNext/>
        <w:tabs>
          <w:tab w:val="left" w:pos="567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hyperlink r:id="rId44" w:tooltip="Clinical therapeutics." w:history="1">
        <w:proofErr w:type="spellStart"/>
        <w:proofErr w:type="gram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Clin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her.</w:t>
        </w:r>
        <w:proofErr w:type="gramEnd"/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2016 Mar; 38(3):431-44. </w:t>
      </w:r>
      <w:proofErr w:type="spellStart"/>
      <w:proofErr w:type="gram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doi</w:t>
      </w:r>
      <w:proofErr w:type="spellEnd"/>
      <w:proofErr w:type="gram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: 10.1016/j.clinthera.2016.01.018.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Epub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2016 Mar 2.</w:t>
      </w:r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Ceftazidime-Avibactam: A Novel Cephalosporin/</w:t>
      </w:r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</w:rPr>
        <w:t>β</w:t>
      </w:r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-</w:t>
      </w:r>
      <w:proofErr w:type="spell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LactamaseInhibitor</w:t>
      </w:r>
      <w:proofErr w:type="spellEnd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 xml:space="preserve"> Combination for the Treatment of Resistant Gram-negative Organisms. </w:t>
      </w:r>
      <w:hyperlink r:id="rId45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Sharma R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1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46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Eun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Park T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2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47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Moy S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3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</w:p>
    <w:p w:rsidR="005B2AB7" w:rsidRPr="005B2AB7" w:rsidRDefault="009F5322" w:rsidP="005B2AB7">
      <w:pPr>
        <w:keepNext/>
        <w:tabs>
          <w:tab w:val="left" w:pos="567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/>
        </w:rPr>
        <w:t>17</w:t>
      </w:r>
      <w:proofErr w:type="gram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)</w:t>
      </w:r>
      <w:proofErr w:type="gramEnd"/>
      <w:r w:rsidR="00913138">
        <w:fldChar w:fldCharType="begin"/>
      </w:r>
      <w:r w:rsidR="00913138" w:rsidRPr="00361684">
        <w:rPr>
          <w:lang w:val="en-US"/>
        </w:rPr>
        <w:instrText xml:space="preserve"> HYPERLINK "http://www.ncbi.nlm.nih.gov/pubmed/?term=ceftazidim+abscesses+and+phlegmona+oral+cavity" \o "Journal of zoo and wildlife medicine : official publication of the American Association of Zoo Veterinarians." </w:instrText>
      </w:r>
      <w:r w:rsidR="00913138">
        <w:fldChar w:fldCharType="separate"/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J Zoo </w:t>
      </w:r>
      <w:proofErr w:type="spellStart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Wildl</w:t>
      </w:r>
      <w:proofErr w:type="spellEnd"/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Med.</w:t>
      </w:r>
      <w:r w:rsidR="00913138">
        <w:rPr>
          <w:rFonts w:ascii="Times New Roman" w:eastAsia="Times New Roman" w:hAnsi="Times New Roman" w:cs="Times New Roman"/>
          <w:sz w:val="28"/>
          <w:szCs w:val="28"/>
          <w:lang w:val="en-US"/>
        </w:rPr>
        <w:fldChar w:fldCharType="end"/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2010 Jun;41(2):316-9. </w:t>
      </w:r>
      <w:proofErr w:type="gram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 xml:space="preserve">Successful treatment of a chronic facial </w:t>
      </w:r>
      <w:proofErr w:type="spell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abscessusing</w:t>
      </w:r>
      <w:proofErr w:type="spellEnd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 xml:space="preserve"> a prolonged release antibiotic </w:t>
      </w:r>
      <w:proofErr w:type="spell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copolymerin</w:t>
      </w:r>
      <w:proofErr w:type="spellEnd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 xml:space="preserve"> a golden </w:t>
      </w:r>
      <w:proofErr w:type="spell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liontamarin</w:t>
      </w:r>
      <w:proofErr w:type="spellEnd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 xml:space="preserve"> (</w:t>
      </w:r>
      <w:proofErr w:type="spell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Leontopithecusrosalia</w:t>
      </w:r>
      <w:proofErr w:type="spellEnd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).</w:t>
      </w:r>
      <w:proofErr w:type="gramEnd"/>
    </w:p>
    <w:p w:rsidR="005B2AB7" w:rsidRPr="00621EE0" w:rsidRDefault="009F5322" w:rsidP="005B2AB7">
      <w:pPr>
        <w:keepNext/>
        <w:tabs>
          <w:tab w:val="left" w:pos="567"/>
        </w:tabs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18</w:t>
      </w:r>
      <w:proofErr w:type="gram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)</w:t>
      </w:r>
      <w:proofErr w:type="gramEnd"/>
      <w:hyperlink r:id="rId48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McBride M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vertAlign w:val="superscript"/>
          <w:lang w:val="en-US"/>
        </w:rPr>
        <w:t>1</w:t>
      </w:r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</w:t>
      </w:r>
      <w:hyperlink r:id="rId49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Cullion </w:t>
        </w:r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C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>.</w:t>
      </w:r>
      <w:hyperlink r:id="rId50" w:tooltip="Annals of plastic surgery.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AnnPlast</w:t>
        </w:r>
        <w:proofErr w:type="spellEnd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 xml:space="preserve"> Surg.</w:t>
        </w:r>
      </w:hyperlink>
      <w:r w:rsidR="005B2AB7" w:rsidRPr="005B2AB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2002 Dec; 49(6):621-7. </w:t>
      </w:r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 xml:space="preserve">Surgical infections of the hand and upper extremity: a </w:t>
      </w:r>
      <w:proofErr w:type="spellStart"/>
      <w:r w:rsidR="005B2AB7" w:rsidRPr="005B2AB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en-US"/>
        </w:rPr>
        <w:t>countyhospitalexperience.</w:t>
      </w:r>
      <w:hyperlink r:id="rId51" w:history="1"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WeinzweigN</w:t>
        </w:r>
        <w:proofErr w:type="spellEnd"/>
      </w:hyperlink>
      <w:r w:rsidR="005B2AB7" w:rsidRPr="00621EE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>1</w:t>
      </w:r>
      <w:r w:rsidR="005B2AB7" w:rsidRPr="00621EE0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hyperlink r:id="rId52" w:history="1">
        <w:proofErr w:type="spellStart"/>
        <w:r w:rsidR="005B2AB7" w:rsidRPr="005B2AB7">
          <w:rPr>
            <w:rFonts w:ascii="Times New Roman" w:eastAsia="Times New Roman" w:hAnsi="Times New Roman" w:cs="Times New Roman"/>
            <w:sz w:val="28"/>
            <w:szCs w:val="28"/>
            <w:lang w:val="en-US"/>
          </w:rPr>
          <w:t>GonzalezM</w:t>
        </w:r>
        <w:proofErr w:type="spellEnd"/>
      </w:hyperlink>
      <w:r w:rsidR="005B2AB7" w:rsidRPr="00621EE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B2AB7" w:rsidRPr="00621EE0" w:rsidRDefault="005B2AB7" w:rsidP="005B2AB7">
      <w:pPr>
        <w:tabs>
          <w:tab w:val="left" w:pos="284"/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B2AB7" w:rsidRPr="00621EE0" w:rsidRDefault="005B2AB7" w:rsidP="005B2AB7">
      <w:pPr>
        <w:tabs>
          <w:tab w:val="left" w:pos="284"/>
          <w:tab w:val="left" w:pos="426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26472" w:rsidRDefault="00226472" w:rsidP="00226472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5B2AB7" w:rsidRPr="005B2AB7" w:rsidRDefault="005B2AB7" w:rsidP="005B2A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D95E35" w:rsidRDefault="00D95E35"/>
    <w:sectPr w:rsidR="00D95E35" w:rsidSect="00226472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DB" w:rsidRDefault="00B328DB" w:rsidP="009361AA">
      <w:pPr>
        <w:spacing w:after="0" w:line="240" w:lineRule="auto"/>
      </w:pPr>
      <w:r>
        <w:separator/>
      </w:r>
    </w:p>
  </w:endnote>
  <w:endnote w:type="continuationSeparator" w:id="0">
    <w:p w:rsidR="00B328DB" w:rsidRDefault="00B328DB" w:rsidP="009361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93062455"/>
      <w:docPartObj>
        <w:docPartGallery w:val="Page Numbers (Bottom of Page)"/>
        <w:docPartUnique/>
      </w:docPartObj>
    </w:sdtPr>
    <w:sdtEndPr/>
    <w:sdtContent>
      <w:p w:rsidR="002221A7" w:rsidRDefault="002221A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D94">
          <w:rPr>
            <w:noProof/>
          </w:rPr>
          <w:t>12</w:t>
        </w:r>
        <w:r>
          <w:rPr>
            <w:noProof/>
          </w:rPr>
          <w:fldChar w:fldCharType="end"/>
        </w:r>
      </w:p>
    </w:sdtContent>
  </w:sdt>
  <w:p w:rsidR="002221A7" w:rsidRDefault="002221A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DB" w:rsidRDefault="00B328DB" w:rsidP="009361AA">
      <w:pPr>
        <w:spacing w:after="0" w:line="240" w:lineRule="auto"/>
      </w:pPr>
      <w:r>
        <w:separator/>
      </w:r>
    </w:p>
  </w:footnote>
  <w:footnote w:type="continuationSeparator" w:id="0">
    <w:p w:rsidR="00B328DB" w:rsidRDefault="00B328DB" w:rsidP="009361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37244"/>
    <w:multiLevelType w:val="multilevel"/>
    <w:tmpl w:val="FB00F8EE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3505311"/>
    <w:multiLevelType w:val="hybridMultilevel"/>
    <w:tmpl w:val="F04663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4738B8"/>
    <w:multiLevelType w:val="multilevel"/>
    <w:tmpl w:val="8FF2ABB6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3">
    <w:nsid w:val="0B9E4FD7"/>
    <w:multiLevelType w:val="hybridMultilevel"/>
    <w:tmpl w:val="38789F9A"/>
    <w:lvl w:ilvl="0" w:tplc="6742B660">
      <w:start w:val="2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EB1737"/>
    <w:multiLevelType w:val="hybridMultilevel"/>
    <w:tmpl w:val="7BBC4288"/>
    <w:lvl w:ilvl="0" w:tplc="24649D1E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9C49F8"/>
    <w:multiLevelType w:val="hybridMultilevel"/>
    <w:tmpl w:val="C5BA1DE6"/>
    <w:lvl w:ilvl="0" w:tplc="64987AB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021D9E"/>
    <w:multiLevelType w:val="multilevel"/>
    <w:tmpl w:val="ECD0ABE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150D5619"/>
    <w:multiLevelType w:val="multilevel"/>
    <w:tmpl w:val="BB7AAA94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  <w:b w:val="0"/>
      </w:rPr>
    </w:lvl>
  </w:abstractNum>
  <w:abstractNum w:abstractNumId="8">
    <w:nsid w:val="153004F3"/>
    <w:multiLevelType w:val="multilevel"/>
    <w:tmpl w:val="206632CA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  <w:i w:val="0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  <w:i w:val="0"/>
      </w:rPr>
    </w:lvl>
  </w:abstractNum>
  <w:abstractNum w:abstractNumId="9">
    <w:nsid w:val="15D0793A"/>
    <w:multiLevelType w:val="hybridMultilevel"/>
    <w:tmpl w:val="F34082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FE53A4"/>
    <w:multiLevelType w:val="hybridMultilevel"/>
    <w:tmpl w:val="56AED4FA"/>
    <w:lvl w:ilvl="0" w:tplc="0419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B27DD1"/>
    <w:multiLevelType w:val="multilevel"/>
    <w:tmpl w:val="18026332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50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12">
    <w:nsid w:val="2A791A22"/>
    <w:multiLevelType w:val="hybridMultilevel"/>
    <w:tmpl w:val="8FC86E72"/>
    <w:lvl w:ilvl="0" w:tplc="B8BED916">
      <w:numFmt w:val="bullet"/>
      <w:lvlText w:val="•"/>
      <w:lvlJc w:val="left"/>
      <w:pPr>
        <w:ind w:left="17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3">
    <w:nsid w:val="30847593"/>
    <w:multiLevelType w:val="hybridMultilevel"/>
    <w:tmpl w:val="6EE0170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b/>
        <w:i w:val="0"/>
      </w:rPr>
    </w:lvl>
    <w:lvl w:ilvl="1" w:tplc="043F0019" w:tentative="1">
      <w:start w:val="1"/>
      <w:numFmt w:val="lowerLetter"/>
      <w:lvlText w:val="%2."/>
      <w:lvlJc w:val="left"/>
      <w:pPr>
        <w:ind w:left="1440" w:hanging="360"/>
      </w:pPr>
    </w:lvl>
    <w:lvl w:ilvl="2" w:tplc="043F001B" w:tentative="1">
      <w:start w:val="1"/>
      <w:numFmt w:val="lowerRoman"/>
      <w:lvlText w:val="%3."/>
      <w:lvlJc w:val="right"/>
      <w:pPr>
        <w:ind w:left="2160" w:hanging="180"/>
      </w:pPr>
    </w:lvl>
    <w:lvl w:ilvl="3" w:tplc="043F000F" w:tentative="1">
      <w:start w:val="1"/>
      <w:numFmt w:val="decimal"/>
      <w:lvlText w:val="%4."/>
      <w:lvlJc w:val="left"/>
      <w:pPr>
        <w:ind w:left="2880" w:hanging="360"/>
      </w:pPr>
    </w:lvl>
    <w:lvl w:ilvl="4" w:tplc="043F0019" w:tentative="1">
      <w:start w:val="1"/>
      <w:numFmt w:val="lowerLetter"/>
      <w:lvlText w:val="%5."/>
      <w:lvlJc w:val="left"/>
      <w:pPr>
        <w:ind w:left="3600" w:hanging="360"/>
      </w:pPr>
    </w:lvl>
    <w:lvl w:ilvl="5" w:tplc="043F001B" w:tentative="1">
      <w:start w:val="1"/>
      <w:numFmt w:val="lowerRoman"/>
      <w:lvlText w:val="%6."/>
      <w:lvlJc w:val="right"/>
      <w:pPr>
        <w:ind w:left="4320" w:hanging="180"/>
      </w:pPr>
    </w:lvl>
    <w:lvl w:ilvl="6" w:tplc="043F000F" w:tentative="1">
      <w:start w:val="1"/>
      <w:numFmt w:val="decimal"/>
      <w:lvlText w:val="%7."/>
      <w:lvlJc w:val="left"/>
      <w:pPr>
        <w:ind w:left="5040" w:hanging="360"/>
      </w:pPr>
    </w:lvl>
    <w:lvl w:ilvl="7" w:tplc="043F0019" w:tentative="1">
      <w:start w:val="1"/>
      <w:numFmt w:val="lowerLetter"/>
      <w:lvlText w:val="%8."/>
      <w:lvlJc w:val="left"/>
      <w:pPr>
        <w:ind w:left="5760" w:hanging="360"/>
      </w:pPr>
    </w:lvl>
    <w:lvl w:ilvl="8" w:tplc="043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404AE"/>
    <w:multiLevelType w:val="multilevel"/>
    <w:tmpl w:val="F7AAB6A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>
    <w:nsid w:val="33AA3BDC"/>
    <w:multiLevelType w:val="multilevel"/>
    <w:tmpl w:val="F7AAB6A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3495692E"/>
    <w:multiLevelType w:val="hybridMultilevel"/>
    <w:tmpl w:val="F8601C24"/>
    <w:lvl w:ilvl="0" w:tplc="77742C8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B1EE6314">
      <w:start w:val="1"/>
      <w:numFmt w:val="decimal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D1508C22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536188D"/>
    <w:multiLevelType w:val="hybridMultilevel"/>
    <w:tmpl w:val="03A29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553DE0"/>
    <w:multiLevelType w:val="hybridMultilevel"/>
    <w:tmpl w:val="F410B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F26540"/>
    <w:multiLevelType w:val="hybridMultilevel"/>
    <w:tmpl w:val="219E19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71722"/>
    <w:multiLevelType w:val="hybridMultilevel"/>
    <w:tmpl w:val="49B2AE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E80509"/>
    <w:multiLevelType w:val="hybridMultilevel"/>
    <w:tmpl w:val="AF5ABBF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C669E8"/>
    <w:multiLevelType w:val="multilevel"/>
    <w:tmpl w:val="BFAA5F9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160" w:hanging="2160"/>
      </w:pPr>
      <w:rPr>
        <w:rFonts w:hint="default"/>
      </w:rPr>
    </w:lvl>
  </w:abstractNum>
  <w:abstractNum w:abstractNumId="23">
    <w:nsid w:val="48B207CA"/>
    <w:multiLevelType w:val="hybridMultilevel"/>
    <w:tmpl w:val="0632115E"/>
    <w:lvl w:ilvl="0" w:tplc="24649D1E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1C0F58"/>
    <w:multiLevelType w:val="hybridMultilevel"/>
    <w:tmpl w:val="9D38F9FC"/>
    <w:lvl w:ilvl="0" w:tplc="B8BED9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534689"/>
    <w:multiLevelType w:val="hybridMultilevel"/>
    <w:tmpl w:val="85BAD24A"/>
    <w:lvl w:ilvl="0" w:tplc="B8BED9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27069C2"/>
    <w:multiLevelType w:val="hybridMultilevel"/>
    <w:tmpl w:val="608A1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3C43FEC"/>
    <w:multiLevelType w:val="hybridMultilevel"/>
    <w:tmpl w:val="0F684660"/>
    <w:lvl w:ilvl="0" w:tplc="9BC431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8D07B19"/>
    <w:multiLevelType w:val="hybridMultilevel"/>
    <w:tmpl w:val="8AD45D80"/>
    <w:lvl w:ilvl="0" w:tplc="24649D1E">
      <w:start w:val="1"/>
      <w:numFmt w:val="bullet"/>
      <w:lvlText w:val=""/>
      <w:lvlJc w:val="left"/>
      <w:pPr>
        <w:ind w:left="720" w:hanging="360"/>
      </w:pPr>
      <w:rPr>
        <w:rFonts w:ascii="Wingdings 2" w:hAnsi="Wingdings 2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A274160"/>
    <w:multiLevelType w:val="hybridMultilevel"/>
    <w:tmpl w:val="27DA42BC"/>
    <w:lvl w:ilvl="0" w:tplc="721E63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A856F69"/>
    <w:multiLevelType w:val="hybridMultilevel"/>
    <w:tmpl w:val="510CB686"/>
    <w:lvl w:ilvl="0" w:tplc="041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31">
    <w:nsid w:val="5B6E5E03"/>
    <w:multiLevelType w:val="hybridMultilevel"/>
    <w:tmpl w:val="AE52F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FDB1330"/>
    <w:multiLevelType w:val="hybridMultilevel"/>
    <w:tmpl w:val="9F983AFA"/>
    <w:lvl w:ilvl="0" w:tplc="B8BED91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CB7C34"/>
    <w:multiLevelType w:val="hybridMultilevel"/>
    <w:tmpl w:val="572E06E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>
    <w:nsid w:val="679C1E82"/>
    <w:multiLevelType w:val="hybridMultilevel"/>
    <w:tmpl w:val="5462B7C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8BED916">
      <w:numFmt w:val="bullet"/>
      <w:lvlText w:val="•"/>
      <w:lvlJc w:val="left"/>
      <w:pPr>
        <w:ind w:left="2175" w:hanging="5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6A841446"/>
    <w:multiLevelType w:val="hybridMultilevel"/>
    <w:tmpl w:val="DD76A2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F755D9"/>
    <w:multiLevelType w:val="hybridMultilevel"/>
    <w:tmpl w:val="7466FA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DD1480A"/>
    <w:multiLevelType w:val="multilevel"/>
    <w:tmpl w:val="938A971A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>
    <w:nsid w:val="70A954CE"/>
    <w:multiLevelType w:val="hybridMultilevel"/>
    <w:tmpl w:val="7A5CACC4"/>
    <w:lvl w:ilvl="0" w:tplc="041F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602275EA">
      <w:numFmt w:val="bullet"/>
      <w:lvlText w:val="•"/>
      <w:lvlJc w:val="left"/>
      <w:pPr>
        <w:ind w:left="1931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>
    <w:nsid w:val="72EB6A81"/>
    <w:multiLevelType w:val="multilevel"/>
    <w:tmpl w:val="F7AAB6A8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bullet"/>
      <w:lvlText w:val=""/>
      <w:lvlJc w:val="left"/>
      <w:pPr>
        <w:ind w:left="375" w:hanging="375"/>
      </w:pPr>
      <w:rPr>
        <w:rFonts w:ascii="Symbol" w:hAnsi="Symbo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>
    <w:nsid w:val="73560920"/>
    <w:multiLevelType w:val="hybridMultilevel"/>
    <w:tmpl w:val="03122038"/>
    <w:lvl w:ilvl="0" w:tplc="7A103D06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4E962E2"/>
    <w:multiLevelType w:val="hybridMultilevel"/>
    <w:tmpl w:val="5F8C02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C11AF3"/>
    <w:multiLevelType w:val="multilevel"/>
    <w:tmpl w:val="118C7F8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lang w:val="ru-RU"/>
      </w:rPr>
    </w:lvl>
    <w:lvl w:ilvl="1">
      <w:start w:val="2"/>
      <w:numFmt w:val="decimal"/>
      <w:isLgl/>
      <w:lvlText w:val="%1.%2"/>
      <w:lvlJc w:val="left"/>
      <w:pPr>
        <w:ind w:left="1234" w:hanging="52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  <w:b/>
      </w:rPr>
    </w:lvl>
  </w:abstractNum>
  <w:abstractNum w:abstractNumId="43">
    <w:nsid w:val="783F5EB6"/>
    <w:multiLevelType w:val="hybridMultilevel"/>
    <w:tmpl w:val="72CC6818"/>
    <w:lvl w:ilvl="0" w:tplc="041F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>
    <w:nsid w:val="7A310820"/>
    <w:multiLevelType w:val="multilevel"/>
    <w:tmpl w:val="E1AAE864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  <w:b/>
      </w:rPr>
    </w:lvl>
  </w:abstractNum>
  <w:num w:numId="1">
    <w:abstractNumId w:val="16"/>
  </w:num>
  <w:num w:numId="2">
    <w:abstractNumId w:val="6"/>
  </w:num>
  <w:num w:numId="3">
    <w:abstractNumId w:val="5"/>
  </w:num>
  <w:num w:numId="4">
    <w:abstractNumId w:val="22"/>
  </w:num>
  <w:num w:numId="5">
    <w:abstractNumId w:val="7"/>
  </w:num>
  <w:num w:numId="6">
    <w:abstractNumId w:val="11"/>
  </w:num>
  <w:num w:numId="7">
    <w:abstractNumId w:val="2"/>
  </w:num>
  <w:num w:numId="8">
    <w:abstractNumId w:val="40"/>
  </w:num>
  <w:num w:numId="9">
    <w:abstractNumId w:val="34"/>
  </w:num>
  <w:num w:numId="10">
    <w:abstractNumId w:val="42"/>
  </w:num>
  <w:num w:numId="11">
    <w:abstractNumId w:val="27"/>
  </w:num>
  <w:num w:numId="12">
    <w:abstractNumId w:val="33"/>
  </w:num>
  <w:num w:numId="13">
    <w:abstractNumId w:val="3"/>
  </w:num>
  <w:num w:numId="14">
    <w:abstractNumId w:val="28"/>
  </w:num>
  <w:num w:numId="15">
    <w:abstractNumId w:val="4"/>
  </w:num>
  <w:num w:numId="16">
    <w:abstractNumId w:val="15"/>
  </w:num>
  <w:num w:numId="17">
    <w:abstractNumId w:val="14"/>
  </w:num>
  <w:num w:numId="18">
    <w:abstractNumId w:val="38"/>
  </w:num>
  <w:num w:numId="19">
    <w:abstractNumId w:val="43"/>
  </w:num>
  <w:num w:numId="20">
    <w:abstractNumId w:val="39"/>
  </w:num>
  <w:num w:numId="21">
    <w:abstractNumId w:val="29"/>
  </w:num>
  <w:num w:numId="22">
    <w:abstractNumId w:val="37"/>
  </w:num>
  <w:num w:numId="23">
    <w:abstractNumId w:val="21"/>
  </w:num>
  <w:num w:numId="24">
    <w:abstractNumId w:val="10"/>
  </w:num>
  <w:num w:numId="25">
    <w:abstractNumId w:val="19"/>
  </w:num>
  <w:num w:numId="26">
    <w:abstractNumId w:val="13"/>
  </w:num>
  <w:num w:numId="27">
    <w:abstractNumId w:val="23"/>
  </w:num>
  <w:num w:numId="28">
    <w:abstractNumId w:val="18"/>
  </w:num>
  <w:num w:numId="29">
    <w:abstractNumId w:val="0"/>
  </w:num>
  <w:num w:numId="30">
    <w:abstractNumId w:val="20"/>
  </w:num>
  <w:num w:numId="31">
    <w:abstractNumId w:val="41"/>
  </w:num>
  <w:num w:numId="32">
    <w:abstractNumId w:val="35"/>
  </w:num>
  <w:num w:numId="33">
    <w:abstractNumId w:val="26"/>
  </w:num>
  <w:num w:numId="34">
    <w:abstractNumId w:val="32"/>
  </w:num>
  <w:num w:numId="35">
    <w:abstractNumId w:val="25"/>
  </w:num>
  <w:num w:numId="36">
    <w:abstractNumId w:val="12"/>
  </w:num>
  <w:num w:numId="37">
    <w:abstractNumId w:val="9"/>
  </w:num>
  <w:num w:numId="38">
    <w:abstractNumId w:val="44"/>
  </w:num>
  <w:num w:numId="39">
    <w:abstractNumId w:val="36"/>
  </w:num>
  <w:num w:numId="40">
    <w:abstractNumId w:val="31"/>
  </w:num>
  <w:num w:numId="41">
    <w:abstractNumId w:val="1"/>
  </w:num>
  <w:num w:numId="42">
    <w:abstractNumId w:val="30"/>
  </w:num>
  <w:num w:numId="43">
    <w:abstractNumId w:val="8"/>
  </w:num>
  <w:num w:numId="44">
    <w:abstractNumId w:val="17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437"/>
    <w:rsid w:val="000465F1"/>
    <w:rsid w:val="000C7CC4"/>
    <w:rsid w:val="00173E9D"/>
    <w:rsid w:val="001D2BB1"/>
    <w:rsid w:val="00202F8D"/>
    <w:rsid w:val="00206C9B"/>
    <w:rsid w:val="002221A7"/>
    <w:rsid w:val="00226472"/>
    <w:rsid w:val="0023572B"/>
    <w:rsid w:val="002454B3"/>
    <w:rsid w:val="002D25E2"/>
    <w:rsid w:val="002D4B8E"/>
    <w:rsid w:val="003378F1"/>
    <w:rsid w:val="00361684"/>
    <w:rsid w:val="00373F26"/>
    <w:rsid w:val="00384C9B"/>
    <w:rsid w:val="003B1EF5"/>
    <w:rsid w:val="003C1537"/>
    <w:rsid w:val="003F4C53"/>
    <w:rsid w:val="004322D4"/>
    <w:rsid w:val="00445E0C"/>
    <w:rsid w:val="00451632"/>
    <w:rsid w:val="004B014A"/>
    <w:rsid w:val="004B058E"/>
    <w:rsid w:val="004F2F54"/>
    <w:rsid w:val="00523629"/>
    <w:rsid w:val="00542E9B"/>
    <w:rsid w:val="005728DE"/>
    <w:rsid w:val="00590F16"/>
    <w:rsid w:val="005A4090"/>
    <w:rsid w:val="005B2AB7"/>
    <w:rsid w:val="00605A0D"/>
    <w:rsid w:val="0061186F"/>
    <w:rsid w:val="00621EE0"/>
    <w:rsid w:val="00643E16"/>
    <w:rsid w:val="0065588C"/>
    <w:rsid w:val="006F4F9B"/>
    <w:rsid w:val="00735186"/>
    <w:rsid w:val="00773CC7"/>
    <w:rsid w:val="007757B0"/>
    <w:rsid w:val="007C2D94"/>
    <w:rsid w:val="008B5213"/>
    <w:rsid w:val="00913138"/>
    <w:rsid w:val="00930035"/>
    <w:rsid w:val="009361AA"/>
    <w:rsid w:val="00981210"/>
    <w:rsid w:val="009B0476"/>
    <w:rsid w:val="009F5322"/>
    <w:rsid w:val="00AE7838"/>
    <w:rsid w:val="00AF57A0"/>
    <w:rsid w:val="00B27BD8"/>
    <w:rsid w:val="00B328DB"/>
    <w:rsid w:val="00B60437"/>
    <w:rsid w:val="00B70B8C"/>
    <w:rsid w:val="00BB032F"/>
    <w:rsid w:val="00BE4502"/>
    <w:rsid w:val="00C0609B"/>
    <w:rsid w:val="00C160DA"/>
    <w:rsid w:val="00C170CA"/>
    <w:rsid w:val="00C2407D"/>
    <w:rsid w:val="00C50A77"/>
    <w:rsid w:val="00CA6035"/>
    <w:rsid w:val="00D70D0E"/>
    <w:rsid w:val="00D95813"/>
    <w:rsid w:val="00D95E35"/>
    <w:rsid w:val="00DE53F4"/>
    <w:rsid w:val="00E91BF0"/>
    <w:rsid w:val="00EA176D"/>
    <w:rsid w:val="00EA5E0D"/>
    <w:rsid w:val="00EC1A7F"/>
    <w:rsid w:val="00F83BBB"/>
    <w:rsid w:val="00FD44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aliases w:val="H3"/>
    <w:basedOn w:val="a"/>
    <w:next w:val="a"/>
    <w:link w:val="30"/>
    <w:qFormat/>
    <w:rsid w:val="005B2AB7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5B2AB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B2AB7"/>
  </w:style>
  <w:style w:type="paragraph" w:styleId="a3">
    <w:name w:val="List Paragraph"/>
    <w:basedOn w:val="a"/>
    <w:uiPriority w:val="34"/>
    <w:qFormat/>
    <w:rsid w:val="005B2A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B2AB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5B2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5B2AB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5B2AB7"/>
    <w:rPr>
      <w:rFonts w:ascii="Calibri" w:eastAsia="Calibri" w:hAnsi="Calibri" w:cs="Times New Roman"/>
    </w:rPr>
  </w:style>
  <w:style w:type="paragraph" w:customStyle="1" w:styleId="a8">
    <w:name w:val="......."/>
    <w:basedOn w:val="a"/>
    <w:next w:val="a"/>
    <w:uiPriority w:val="99"/>
    <w:rsid w:val="005B2A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61">
    <w:name w:val="Font Style161"/>
    <w:basedOn w:val="a0"/>
    <w:uiPriority w:val="99"/>
    <w:rsid w:val="005B2AB7"/>
    <w:rPr>
      <w:rFonts w:ascii="Times New Roman" w:hAnsi="Times New Roman" w:cs="Times New Roman"/>
      <w:sz w:val="20"/>
      <w:szCs w:val="20"/>
    </w:rPr>
  </w:style>
  <w:style w:type="paragraph" w:customStyle="1" w:styleId="Style79">
    <w:name w:val="Style79"/>
    <w:basedOn w:val="a"/>
    <w:uiPriority w:val="99"/>
    <w:rsid w:val="005B2AB7"/>
    <w:pPr>
      <w:widowControl w:val="0"/>
      <w:autoSpaceDE w:val="0"/>
      <w:autoSpaceDN w:val="0"/>
      <w:adjustRightInd w:val="0"/>
      <w:spacing w:after="0" w:line="270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6">
    <w:name w:val="Font Style156"/>
    <w:basedOn w:val="a0"/>
    <w:uiPriority w:val="99"/>
    <w:rsid w:val="005B2AB7"/>
    <w:rPr>
      <w:rFonts w:ascii="Times New Roman" w:hAnsi="Times New Roman" w:cs="Times New Roman"/>
      <w:b/>
      <w:bCs/>
      <w:sz w:val="18"/>
      <w:szCs w:val="18"/>
    </w:rPr>
  </w:style>
  <w:style w:type="character" w:styleId="a9">
    <w:name w:val="Hyperlink"/>
    <w:basedOn w:val="a0"/>
    <w:uiPriority w:val="99"/>
    <w:unhideWhenUsed/>
    <w:rsid w:val="005B2AB7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36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61AA"/>
  </w:style>
  <w:style w:type="paragraph" w:styleId="ac">
    <w:name w:val="footer"/>
    <w:basedOn w:val="a"/>
    <w:link w:val="ad"/>
    <w:uiPriority w:val="99"/>
    <w:unhideWhenUsed/>
    <w:rsid w:val="00936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61AA"/>
  </w:style>
  <w:style w:type="character" w:styleId="ae">
    <w:name w:val="annotation reference"/>
    <w:basedOn w:val="a0"/>
    <w:uiPriority w:val="99"/>
    <w:semiHidden/>
    <w:unhideWhenUsed/>
    <w:rsid w:val="0045163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5163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5163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5163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51632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51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51632"/>
    <w:rPr>
      <w:rFonts w:ascii="Tahoma" w:hAnsi="Tahoma" w:cs="Tahoma"/>
      <w:sz w:val="16"/>
      <w:szCs w:val="16"/>
    </w:rPr>
  </w:style>
  <w:style w:type="character" w:styleId="af5">
    <w:name w:val="Strong"/>
    <w:basedOn w:val="a0"/>
    <w:uiPriority w:val="22"/>
    <w:qFormat/>
    <w:rsid w:val="00735186"/>
    <w:rPr>
      <w:b/>
      <w:bCs/>
    </w:rPr>
  </w:style>
  <w:style w:type="character" w:customStyle="1" w:styleId="apple-converted-space">
    <w:name w:val="apple-converted-space"/>
    <w:basedOn w:val="a0"/>
    <w:rsid w:val="00FD44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aliases w:val="H3"/>
    <w:basedOn w:val="a"/>
    <w:next w:val="a"/>
    <w:link w:val="30"/>
    <w:qFormat/>
    <w:rsid w:val="005B2AB7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5B2AB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B2AB7"/>
  </w:style>
  <w:style w:type="paragraph" w:styleId="a3">
    <w:name w:val="List Paragraph"/>
    <w:basedOn w:val="a"/>
    <w:uiPriority w:val="34"/>
    <w:qFormat/>
    <w:rsid w:val="005B2AB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5B2AB7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5B2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 Spacing"/>
    <w:link w:val="a7"/>
    <w:uiPriority w:val="1"/>
    <w:qFormat/>
    <w:rsid w:val="005B2AB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rsid w:val="005B2AB7"/>
    <w:rPr>
      <w:rFonts w:ascii="Calibri" w:eastAsia="Calibri" w:hAnsi="Calibri" w:cs="Times New Roman"/>
    </w:rPr>
  </w:style>
  <w:style w:type="paragraph" w:customStyle="1" w:styleId="a8">
    <w:name w:val="......."/>
    <w:basedOn w:val="a"/>
    <w:next w:val="a"/>
    <w:uiPriority w:val="99"/>
    <w:rsid w:val="005B2AB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ntStyle161">
    <w:name w:val="Font Style161"/>
    <w:basedOn w:val="a0"/>
    <w:uiPriority w:val="99"/>
    <w:rsid w:val="005B2AB7"/>
    <w:rPr>
      <w:rFonts w:ascii="Times New Roman" w:hAnsi="Times New Roman" w:cs="Times New Roman"/>
      <w:sz w:val="20"/>
      <w:szCs w:val="20"/>
    </w:rPr>
  </w:style>
  <w:style w:type="paragraph" w:customStyle="1" w:styleId="Style79">
    <w:name w:val="Style79"/>
    <w:basedOn w:val="a"/>
    <w:uiPriority w:val="99"/>
    <w:rsid w:val="005B2AB7"/>
    <w:pPr>
      <w:widowControl w:val="0"/>
      <w:autoSpaceDE w:val="0"/>
      <w:autoSpaceDN w:val="0"/>
      <w:adjustRightInd w:val="0"/>
      <w:spacing w:after="0" w:line="270" w:lineRule="exact"/>
      <w:ind w:firstLine="28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6">
    <w:name w:val="Font Style156"/>
    <w:basedOn w:val="a0"/>
    <w:uiPriority w:val="99"/>
    <w:rsid w:val="005B2AB7"/>
    <w:rPr>
      <w:rFonts w:ascii="Times New Roman" w:hAnsi="Times New Roman" w:cs="Times New Roman"/>
      <w:b/>
      <w:bCs/>
      <w:sz w:val="18"/>
      <w:szCs w:val="18"/>
    </w:rPr>
  </w:style>
  <w:style w:type="character" w:styleId="a9">
    <w:name w:val="Hyperlink"/>
    <w:basedOn w:val="a0"/>
    <w:uiPriority w:val="99"/>
    <w:unhideWhenUsed/>
    <w:rsid w:val="005B2AB7"/>
    <w:rPr>
      <w:color w:val="0000FF" w:themeColor="hyperlink"/>
      <w:u w:val="single"/>
    </w:rPr>
  </w:style>
  <w:style w:type="paragraph" w:styleId="aa">
    <w:name w:val="header"/>
    <w:basedOn w:val="a"/>
    <w:link w:val="ab"/>
    <w:uiPriority w:val="99"/>
    <w:unhideWhenUsed/>
    <w:rsid w:val="00936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361AA"/>
  </w:style>
  <w:style w:type="paragraph" w:styleId="ac">
    <w:name w:val="footer"/>
    <w:basedOn w:val="a"/>
    <w:link w:val="ad"/>
    <w:uiPriority w:val="99"/>
    <w:unhideWhenUsed/>
    <w:rsid w:val="009361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361AA"/>
  </w:style>
  <w:style w:type="character" w:styleId="ae">
    <w:name w:val="annotation reference"/>
    <w:basedOn w:val="a0"/>
    <w:uiPriority w:val="99"/>
    <w:semiHidden/>
    <w:unhideWhenUsed/>
    <w:rsid w:val="0045163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451632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451632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5163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451632"/>
    <w:rPr>
      <w:b/>
      <w:bCs/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4516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451632"/>
    <w:rPr>
      <w:rFonts w:ascii="Tahoma" w:hAnsi="Tahoma" w:cs="Tahoma"/>
      <w:sz w:val="16"/>
      <w:szCs w:val="16"/>
    </w:rPr>
  </w:style>
  <w:style w:type="character" w:styleId="af5">
    <w:name w:val="Strong"/>
    <w:basedOn w:val="a0"/>
    <w:uiPriority w:val="22"/>
    <w:qFormat/>
    <w:rsid w:val="00735186"/>
    <w:rPr>
      <w:b/>
      <w:bCs/>
    </w:rPr>
  </w:style>
  <w:style w:type="character" w:customStyle="1" w:styleId="apple-converted-space">
    <w:name w:val="apple-converted-space"/>
    <w:basedOn w:val="a0"/>
    <w:rsid w:val="00FD44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62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3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ncbi.nlm.nih.gov/pubmed/?term=de%20Belvis%20AG%5BAuthor%5D&amp;cauthor=true&amp;cauthor_uid=27283440" TargetMode="External"/><Relationship Id="rId18" Type="http://schemas.openxmlformats.org/officeDocument/2006/relationships/hyperlink" Target="http://www.ncbi.nlm.nih.gov/pubmed/?term=Bucci%20S%5BAuthor%5D&amp;cauthor=true&amp;cauthor_uid=27283440" TargetMode="External"/><Relationship Id="rId26" Type="http://schemas.openxmlformats.org/officeDocument/2006/relationships/hyperlink" Target="http://www.ncbi.nlm.nih.gov/pubmed/?term=Krautsevich%20L%5BAuthor%5D&amp;cauthor=true&amp;cauthor_uid=19004254" TargetMode="External"/><Relationship Id="rId39" Type="http://schemas.openxmlformats.org/officeDocument/2006/relationships/hyperlink" Target="http://www.webmd.boots.com/oral-health/guide/dental-abscess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ncbi.nlm.nih.gov/pubmed/?term=Cauda%20R%5BAuthor%5D&amp;cauthor=true&amp;cauthor_uid=27283440" TargetMode="External"/><Relationship Id="rId34" Type="http://schemas.openxmlformats.org/officeDocument/2006/relationships/hyperlink" Target="http://www.ncbi.nlm.nih.gov/pubmed/?term=Liu%20SJ%5BAuthor%5D&amp;cauthor=true&amp;cauthor_uid=27121956" TargetMode="External"/><Relationship Id="rId42" Type="http://schemas.openxmlformats.org/officeDocument/2006/relationships/hyperlink" Target="http://www.ncbi.nlm.nih.gov/pubmed/?term=Ciotta%20D%5BAuthor%5D&amp;cauthor=true&amp;cauthor_uid=3241609" TargetMode="External"/><Relationship Id="rId47" Type="http://schemas.openxmlformats.org/officeDocument/2006/relationships/hyperlink" Target="http://www.ncbi.nlm.nih.gov/pubmed/?term=Moy%20S%5BAuthor%5D&amp;cauthor=true&amp;cauthor_uid=26948862" TargetMode="External"/><Relationship Id="rId50" Type="http://schemas.openxmlformats.org/officeDocument/2006/relationships/hyperlink" Target="http://www.ncbi.nlm.nih.gov/pubmed/?term=ciprofloxacin++abscesses+and+phlegmona+oral+cavity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ncbi.nlm.nih.gov/pubmed/?term=Murri%20R%5BAuthor%5D&amp;cauthor=true&amp;cauthor_uid=27283440" TargetMode="External"/><Relationship Id="rId17" Type="http://schemas.openxmlformats.org/officeDocument/2006/relationships/hyperlink" Target="http://www.ncbi.nlm.nih.gov/pubmed/?term=Marventano%20S%5BAuthor%5D&amp;cauthor=true&amp;cauthor_uid=27283440" TargetMode="External"/><Relationship Id="rId25" Type="http://schemas.openxmlformats.org/officeDocument/2006/relationships/hyperlink" Target="http://www.ncbi.nlm.nih.gov/pubmed/?term=Halling%20F%5BAuthor%5D&amp;cauthor=true&amp;cauthor_uid=8314293" TargetMode="External"/><Relationship Id="rId33" Type="http://schemas.openxmlformats.org/officeDocument/2006/relationships/hyperlink" Target="http://www.ncbi.nlm.nih.gov/pubmed/?term=Cheng%20RC%5BAuthor%5D&amp;cauthor=true&amp;cauthor_uid=27121956" TargetMode="External"/><Relationship Id="rId38" Type="http://schemas.openxmlformats.org/officeDocument/2006/relationships/hyperlink" Target="http://www.ncbi.nlm.nih.gov/pubmed/?term=Chan%20SC%5BAuthor%5D&amp;cauthor=true&amp;cauthor_uid=27121956" TargetMode="External"/><Relationship Id="rId46" Type="http://schemas.openxmlformats.org/officeDocument/2006/relationships/hyperlink" Target="http://www.ncbi.nlm.nih.gov/pubmed/?term=Eun%20Park%20T%5BAuthor%5D&amp;cauthor=true&amp;cauthor_uid=26948862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ncbi.nlm.nih.gov/pubmed/?term=Parente%20P%5BAuthor%5D&amp;cauthor=true&amp;cauthor_uid=27283440" TargetMode="External"/><Relationship Id="rId20" Type="http://schemas.openxmlformats.org/officeDocument/2006/relationships/hyperlink" Target="http://www.ncbi.nlm.nih.gov/pubmed/?term=Ricciardi%20W%5BAuthor%5D&amp;cauthor=true&amp;cauthor_uid=27283440" TargetMode="External"/><Relationship Id="rId29" Type="http://schemas.openxmlformats.org/officeDocument/2006/relationships/hyperlink" Target="http://www.ncbi.nlm.nih.gov/pubmed/?term=Ueng%20SW%5BAuthor%5D&amp;cauthor=true&amp;cauthor_uid=27121956" TargetMode="External"/><Relationship Id="rId41" Type="http://schemas.openxmlformats.org/officeDocument/2006/relationships/hyperlink" Target="http://www.ncbi.nlm.nih.gov/pubmed/?term=Calogiuri%20PL%5BAuthor%5D&amp;cauthor=true&amp;cauthor_uid=3241609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cbi.nlm.nih.gov/pubmed/?term=Hammoudeh%20J%5BAuthor%5D&amp;cauthor=true&amp;cauthor_uid=21602052" TargetMode="External"/><Relationship Id="rId24" Type="http://schemas.openxmlformats.org/officeDocument/2006/relationships/hyperlink" Target="http://www.ncbi.nlm.nih.gov/pubmed/?term=Merten%20HA%5BAuthor%5D&amp;cauthor=true&amp;cauthor_uid=8314293" TargetMode="External"/><Relationship Id="rId32" Type="http://schemas.openxmlformats.org/officeDocument/2006/relationships/hyperlink" Target="http://www.ncbi.nlm.nih.gov/pubmed/?term=Yang%20CY%5BAuthor%5D&amp;cauthor=true&amp;cauthor_uid=27121956" TargetMode="External"/><Relationship Id="rId37" Type="http://schemas.openxmlformats.org/officeDocument/2006/relationships/hyperlink" Target="http://www.ncbi.nlm.nih.gov/pubmed/?term=Yuan%20LJ%5BAuthor%5D&amp;cauthor=true&amp;cauthor_uid=27121956" TargetMode="External"/><Relationship Id="rId40" Type="http://schemas.openxmlformats.org/officeDocument/2006/relationships/hyperlink" Target="http://www.ncbi.nlm.nih.gov/pubmed/3241609" TargetMode="External"/><Relationship Id="rId45" Type="http://schemas.openxmlformats.org/officeDocument/2006/relationships/hyperlink" Target="http://www.ncbi.nlm.nih.gov/pubmed/?term=Sharma%20R%5BAuthor%5D&amp;cauthor=true&amp;cauthor_uid=26948862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www.ncbi.nlm.nih.gov/pubmed/?term=Tanzariello%20M%5BAuthor%5D&amp;cauthor=true&amp;cauthor_uid=27283440" TargetMode="External"/><Relationship Id="rId23" Type="http://schemas.openxmlformats.org/officeDocument/2006/relationships/hyperlink" Target="http://www.ncbi.nlm.nih.gov/pubmed/?term=collaborative%20SPES%20Group%5BCorporate%20Author%5D" TargetMode="External"/><Relationship Id="rId28" Type="http://schemas.openxmlformats.org/officeDocument/2006/relationships/hyperlink" Target="http://www.ncbi.nlm.nih.gov/pubmed/27121956" TargetMode="External"/><Relationship Id="rId36" Type="http://schemas.openxmlformats.org/officeDocument/2006/relationships/hyperlink" Target="http://www.ncbi.nlm.nih.gov/pubmed/?term=Lai%20CF%5BAuthor%5D&amp;cauthor=true&amp;cauthor_uid=27121956" TargetMode="External"/><Relationship Id="rId49" Type="http://schemas.openxmlformats.org/officeDocument/2006/relationships/hyperlink" Target="http://www.ncbi.nlm.nih.gov/pubmed/?term=Cullion%20C%5BAuthor%5D&amp;cauthor=true&amp;cauthor_uid=20597224" TargetMode="External"/><Relationship Id="rId10" Type="http://schemas.openxmlformats.org/officeDocument/2006/relationships/hyperlink" Target="http://www.ncbi.nlm.nih.gov/pubmed/21602052" TargetMode="External"/><Relationship Id="rId19" Type="http://schemas.openxmlformats.org/officeDocument/2006/relationships/hyperlink" Target="http://www.ncbi.nlm.nih.gov/pubmed/?term=Giovannenze%20F%5BAuthor%5D&amp;cauthor=true&amp;cauthor_uid=27283440" TargetMode="External"/><Relationship Id="rId31" Type="http://schemas.openxmlformats.org/officeDocument/2006/relationships/hyperlink" Target="http://www.ncbi.nlm.nih.gov/pubmed/?term=Wang%20IC%5BAuthor%5D&amp;cauthor=true&amp;cauthor_uid=27121956" TargetMode="External"/><Relationship Id="rId44" Type="http://schemas.openxmlformats.org/officeDocument/2006/relationships/hyperlink" Target="http://www.ncbi.nlm.nih.gov/pubmed/26948862" TargetMode="External"/><Relationship Id="rId52" Type="http://schemas.openxmlformats.org/officeDocument/2006/relationships/hyperlink" Target="http://www.ncbi.nlm.nih.gov/pubmed/?term=Gonzalez%20M%5BAuthor%5D&amp;cauthor=true&amp;cauthor_uid=12461446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ncbi.nlm.nih.gov/pubmed/?term=Fantoni%20M%5BAuthor%5D&amp;cauthor=true&amp;cauthor_uid=27283440" TargetMode="External"/><Relationship Id="rId22" Type="http://schemas.openxmlformats.org/officeDocument/2006/relationships/hyperlink" Target="http://www.ncbi.nlm.nih.gov/pubmed/?term=Sganga%20G%5BAuthor%5D&amp;cauthor=true&amp;cauthor_uid=27283440" TargetMode="External"/><Relationship Id="rId27" Type="http://schemas.openxmlformats.org/officeDocument/2006/relationships/hyperlink" Target="http://www.ncbi.nlm.nih.gov/pubmed/?term=Khorow%20O%5BAuthor%5D&amp;cauthor=true&amp;cauthor_uid=19004254" TargetMode="External"/><Relationship Id="rId30" Type="http://schemas.openxmlformats.org/officeDocument/2006/relationships/hyperlink" Target="http://www.ncbi.nlm.nih.gov/pubmed/?term=Lin%20SS%5BAuthor%5D&amp;cauthor=true&amp;cauthor_uid=27121956" TargetMode="External"/><Relationship Id="rId35" Type="http://schemas.openxmlformats.org/officeDocument/2006/relationships/hyperlink" Target="http://www.ncbi.nlm.nih.gov/pubmed/?term=Chan%20EC%5BAuthor%5D&amp;cauthor=true&amp;cauthor_uid=27121956" TargetMode="External"/><Relationship Id="rId43" Type="http://schemas.openxmlformats.org/officeDocument/2006/relationships/hyperlink" Target="http://www.ncbi.nlm.nih.gov/pubmed/?term=Barbero%20P%5BAuthor%5D&amp;cauthor=true&amp;cauthor_uid=3241609" TargetMode="External"/><Relationship Id="rId48" Type="http://schemas.openxmlformats.org/officeDocument/2006/relationships/hyperlink" Target="http://www.ncbi.nlm.nih.gov/pubmed/?term=McBride%20M%5BAuthor%5D&amp;cauthor=true&amp;cauthor_uid=20597224" TargetMode="External"/><Relationship Id="rId8" Type="http://schemas.openxmlformats.org/officeDocument/2006/relationships/endnotes" Target="endnotes.xml"/><Relationship Id="rId51" Type="http://schemas.openxmlformats.org/officeDocument/2006/relationships/hyperlink" Target="http://www.ncbi.nlm.nih.gov/pubmed/?term=Weinzweig%20N%5BAuthor%5D&amp;cauthor=true&amp;cauthor_uid=124614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66471-2A56-48AC-B78E-2352E6F3C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4992</Words>
  <Characters>28459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Кихметова Жанат Зындыновна</dc:creator>
  <cp:lastModifiedBy>Кихметова Жанат Зындыновна</cp:lastModifiedBy>
  <cp:revision>4</cp:revision>
  <dcterms:created xsi:type="dcterms:W3CDTF">2017-06-07T08:58:00Z</dcterms:created>
  <dcterms:modified xsi:type="dcterms:W3CDTF">2017-06-14T04:47:00Z</dcterms:modified>
</cp:coreProperties>
</file>